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D2" w:rsidRDefault="008231D2"/>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51"/>
      </w:tblGrid>
      <w:tr w:rsidR="008231D2" w:rsidTr="008231D2">
        <w:trPr>
          <w:trHeight w:val="4104"/>
        </w:trPr>
        <w:tc>
          <w:tcPr>
            <w:tcW w:w="15451" w:type="dxa"/>
            <w:shd w:val="clear" w:color="auto" w:fill="D9D9D9" w:themeFill="background1" w:themeFillShade="D9"/>
          </w:tcPr>
          <w:p w:rsidR="008231D2" w:rsidRDefault="008231D2" w:rsidP="008231D2">
            <w:pPr>
              <w:spacing w:after="0" w:line="240" w:lineRule="auto"/>
              <w:jc w:val="center"/>
              <w:rPr>
                <w:sz w:val="72"/>
                <w:szCs w:val="72"/>
              </w:rPr>
            </w:pPr>
            <w:r>
              <w:rPr>
                <w:noProof/>
                <w:lang w:val="en-US"/>
              </w:rPr>
              <w:drawing>
                <wp:anchor distT="0" distB="0" distL="114300" distR="114300" simplePos="0" relativeHeight="251658240" behindDoc="1" locked="0" layoutInCell="1" allowOverlap="1" wp14:anchorId="39247EA7" wp14:editId="481B947A">
                  <wp:simplePos x="0" y="0"/>
                  <wp:positionH relativeFrom="column">
                    <wp:posOffset>203835</wp:posOffset>
                  </wp:positionH>
                  <wp:positionV relativeFrom="paragraph">
                    <wp:posOffset>226695</wp:posOffset>
                  </wp:positionV>
                  <wp:extent cx="1671955" cy="1786255"/>
                  <wp:effectExtent l="114300" t="114300" r="99695" b="137795"/>
                  <wp:wrapTight wrapText="bothSides">
                    <wp:wrapPolygon edited="0">
                      <wp:start x="-1477" y="-1382"/>
                      <wp:lineTo x="-1477" y="23036"/>
                      <wp:lineTo x="22642" y="23036"/>
                      <wp:lineTo x="22642" y="-1382"/>
                      <wp:lineTo x="-1477" y="-1382"/>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71955" cy="1786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231D2" w:rsidRPr="008231D2" w:rsidRDefault="008231D2" w:rsidP="008231D2">
            <w:pPr>
              <w:spacing w:after="0" w:line="240" w:lineRule="auto"/>
              <w:rPr>
                <w:sz w:val="68"/>
                <w:szCs w:val="68"/>
              </w:rPr>
            </w:pPr>
            <w:r w:rsidRPr="008231D2">
              <w:rPr>
                <w:sz w:val="68"/>
                <w:szCs w:val="68"/>
              </w:rPr>
              <w:t xml:space="preserve">Lancashire SACRE Development Plan </w:t>
            </w:r>
          </w:p>
          <w:p w:rsidR="008231D2" w:rsidRPr="008231D2" w:rsidRDefault="00285C74" w:rsidP="008231D2">
            <w:pPr>
              <w:spacing w:after="0" w:line="240" w:lineRule="auto"/>
              <w:jc w:val="center"/>
              <w:rPr>
                <w:sz w:val="52"/>
                <w:szCs w:val="52"/>
              </w:rPr>
            </w:pPr>
            <w:r>
              <w:rPr>
                <w:sz w:val="68"/>
                <w:szCs w:val="68"/>
              </w:rPr>
              <w:t>2018-2020</w:t>
            </w:r>
            <w:r w:rsidR="008231D2" w:rsidRPr="008231D2">
              <w:rPr>
                <w:sz w:val="68"/>
                <w:szCs w:val="68"/>
              </w:rPr>
              <w:t>.</w:t>
            </w:r>
          </w:p>
        </w:tc>
      </w:tr>
    </w:tbl>
    <w:p w:rsidR="008231D2" w:rsidRDefault="008231D2">
      <w:pPr>
        <w:spacing w:after="0" w:line="240" w:lineRule="auto"/>
      </w:pPr>
    </w:p>
    <w:p w:rsidR="008231D2" w:rsidRDefault="008231D2">
      <w:pPr>
        <w:spacing w:after="0" w:line="240" w:lineRule="auto"/>
      </w:pPr>
    </w:p>
    <w:tbl>
      <w:tblPr>
        <w:tblW w:w="0" w:type="auto"/>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1"/>
      </w:tblGrid>
      <w:tr w:rsidR="008231D2" w:rsidTr="00E557E9">
        <w:trPr>
          <w:trHeight w:val="85"/>
        </w:trPr>
        <w:tc>
          <w:tcPr>
            <w:tcW w:w="11911" w:type="dxa"/>
          </w:tcPr>
          <w:p w:rsidR="008231D2" w:rsidRDefault="00E557E9" w:rsidP="00E557E9">
            <w:pPr>
              <w:spacing w:after="0" w:line="240" w:lineRule="auto"/>
              <w:jc w:val="center"/>
              <w:rPr>
                <w:sz w:val="36"/>
                <w:szCs w:val="36"/>
              </w:rPr>
            </w:pPr>
            <w:r>
              <w:rPr>
                <w:sz w:val="36"/>
                <w:szCs w:val="36"/>
              </w:rPr>
              <w:t>This</w:t>
            </w:r>
            <w:r w:rsidR="008231D2">
              <w:rPr>
                <w:sz w:val="36"/>
                <w:szCs w:val="36"/>
              </w:rPr>
              <w:t xml:space="preserve"> Development Plan sets out SACRE's key priorities for improvem</w:t>
            </w:r>
            <w:r w:rsidR="00285C74">
              <w:rPr>
                <w:sz w:val="36"/>
                <w:szCs w:val="36"/>
              </w:rPr>
              <w:t>ent over the two years from 2018- 2020</w:t>
            </w:r>
            <w:r w:rsidR="008231D2">
              <w:rPr>
                <w:sz w:val="36"/>
                <w:szCs w:val="36"/>
              </w:rPr>
              <w:t>.</w:t>
            </w:r>
          </w:p>
          <w:p w:rsidR="008231D2" w:rsidRDefault="008231D2" w:rsidP="008231D2">
            <w:pPr>
              <w:spacing w:after="0" w:line="240" w:lineRule="auto"/>
              <w:jc w:val="center"/>
              <w:rPr>
                <w:sz w:val="36"/>
                <w:szCs w:val="36"/>
              </w:rPr>
            </w:pPr>
          </w:p>
          <w:p w:rsidR="008231D2" w:rsidRPr="008231D2" w:rsidRDefault="00E557E9" w:rsidP="00285C74">
            <w:pPr>
              <w:spacing w:after="0" w:line="240" w:lineRule="auto"/>
              <w:jc w:val="center"/>
              <w:rPr>
                <w:sz w:val="36"/>
                <w:szCs w:val="36"/>
              </w:rPr>
            </w:pPr>
            <w:r>
              <w:rPr>
                <w:sz w:val="36"/>
                <w:szCs w:val="36"/>
              </w:rPr>
              <w:t xml:space="preserve">Progress in implementing the plan is evaluated on an ongoing basis so </w:t>
            </w:r>
            <w:r w:rsidR="00C550A1">
              <w:rPr>
                <w:sz w:val="36"/>
                <w:szCs w:val="36"/>
              </w:rPr>
              <w:t xml:space="preserve">that priorities </w:t>
            </w:r>
            <w:r>
              <w:rPr>
                <w:sz w:val="36"/>
                <w:szCs w:val="36"/>
              </w:rPr>
              <w:t xml:space="preserve">can be adjusted and revised as needed. </w:t>
            </w:r>
          </w:p>
        </w:tc>
      </w:tr>
    </w:tbl>
    <w:p w:rsidR="008231D2" w:rsidRDefault="008231D2">
      <w:r>
        <w:br w:type="page"/>
      </w:r>
    </w:p>
    <w:tbl>
      <w:tblPr>
        <w:tblW w:w="16160"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14316"/>
      </w:tblGrid>
      <w:tr w:rsidR="00FD7973" w:rsidRPr="00D31BEA" w:rsidTr="00C550A1">
        <w:tc>
          <w:tcPr>
            <w:tcW w:w="1844" w:type="dxa"/>
            <w:tcBorders>
              <w:left w:val="nil"/>
              <w:bottom w:val="single" w:sz="4" w:space="0" w:color="auto"/>
              <w:right w:val="nil"/>
            </w:tcBorders>
          </w:tcPr>
          <w:p w:rsidR="00FD7973" w:rsidRPr="007D6BC1" w:rsidRDefault="00FD7973" w:rsidP="00652885">
            <w:pPr>
              <w:spacing w:after="0" w:line="240" w:lineRule="auto"/>
              <w:rPr>
                <w:rFonts w:ascii="Segoe UI" w:hAnsi="Segoe UI" w:cs="Segoe UI"/>
                <w:b/>
                <w:color w:val="FFFFFF"/>
                <w:sz w:val="8"/>
                <w:szCs w:val="8"/>
              </w:rPr>
            </w:pPr>
          </w:p>
        </w:tc>
        <w:tc>
          <w:tcPr>
            <w:tcW w:w="14316" w:type="dxa"/>
            <w:tcBorders>
              <w:top w:val="single" w:sz="4" w:space="0" w:color="auto"/>
              <w:left w:val="nil"/>
              <w:bottom w:val="single" w:sz="4" w:space="0" w:color="auto"/>
              <w:right w:val="nil"/>
            </w:tcBorders>
            <w:shd w:val="clear" w:color="auto" w:fill="auto"/>
            <w:vAlign w:val="center"/>
          </w:tcPr>
          <w:p w:rsidR="00FD7973" w:rsidRPr="007D6BC1" w:rsidRDefault="00FD7973" w:rsidP="00652885">
            <w:pPr>
              <w:spacing w:after="0" w:line="240" w:lineRule="auto"/>
              <w:rPr>
                <w:rFonts w:ascii="Segoe UI" w:hAnsi="Segoe UI" w:cs="Segoe UI"/>
                <w:b/>
                <w:color w:val="FFFFFF"/>
                <w:sz w:val="8"/>
                <w:szCs w:val="8"/>
              </w:rPr>
            </w:pPr>
          </w:p>
        </w:tc>
      </w:tr>
      <w:tr w:rsidR="00FD7973" w:rsidRPr="00E557E9" w:rsidTr="00C550A1">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7973" w:rsidRPr="00E557E9" w:rsidRDefault="00E557E9" w:rsidP="00652885">
            <w:pPr>
              <w:spacing w:after="0" w:line="240" w:lineRule="auto"/>
              <w:rPr>
                <w:rFonts w:cs="Arial"/>
                <w:b/>
                <w:sz w:val="22"/>
              </w:rPr>
            </w:pPr>
            <w:r w:rsidRPr="00E557E9">
              <w:rPr>
                <w:rFonts w:cs="Arial"/>
                <w:b/>
                <w:sz w:val="22"/>
              </w:rPr>
              <w:t>Key Priority 1</w:t>
            </w:r>
          </w:p>
        </w:tc>
        <w:tc>
          <w:tcPr>
            <w:tcW w:w="14316" w:type="dxa"/>
            <w:tcBorders>
              <w:top w:val="single" w:sz="4" w:space="0" w:color="auto"/>
              <w:left w:val="single" w:sz="4" w:space="0" w:color="auto"/>
              <w:bottom w:val="single" w:sz="4" w:space="0" w:color="auto"/>
            </w:tcBorders>
            <w:shd w:val="clear" w:color="auto" w:fill="BFBFBF" w:themeFill="background1" w:themeFillShade="BF"/>
            <w:vAlign w:val="center"/>
          </w:tcPr>
          <w:p w:rsidR="00FD7973" w:rsidRPr="00670D3C" w:rsidRDefault="00254050" w:rsidP="00652885">
            <w:pPr>
              <w:spacing w:after="0" w:line="240" w:lineRule="auto"/>
              <w:rPr>
                <w:rFonts w:cs="Arial"/>
                <w:b/>
                <w:sz w:val="22"/>
              </w:rPr>
            </w:pPr>
            <w:r>
              <w:rPr>
                <w:rFonts w:cs="Arial"/>
                <w:b/>
                <w:sz w:val="22"/>
              </w:rPr>
              <w:t>To</w:t>
            </w:r>
            <w:r w:rsidR="00670D3C">
              <w:rPr>
                <w:rFonts w:cs="Arial"/>
                <w:b/>
                <w:sz w:val="22"/>
              </w:rPr>
              <w:t xml:space="preserve"> raise standards by improving the quality of teaching, learning and assessment in Religious Edu</w:t>
            </w:r>
            <w:r w:rsidR="00BF24BC">
              <w:rPr>
                <w:rFonts w:cs="Arial"/>
                <w:b/>
                <w:sz w:val="22"/>
              </w:rPr>
              <w:t>cation</w:t>
            </w:r>
            <w:r w:rsidR="00670D3C">
              <w:rPr>
                <w:rFonts w:cs="Arial"/>
                <w:b/>
                <w:sz w:val="22"/>
              </w:rPr>
              <w:t>.</w:t>
            </w:r>
          </w:p>
        </w:tc>
      </w:tr>
      <w:tr w:rsidR="00FD7973" w:rsidRPr="00E557E9" w:rsidTr="00C550A1">
        <w:tc>
          <w:tcPr>
            <w:tcW w:w="1844" w:type="dxa"/>
            <w:tcBorders>
              <w:top w:val="single" w:sz="4" w:space="0" w:color="auto"/>
              <w:left w:val="single" w:sz="4" w:space="0" w:color="auto"/>
              <w:bottom w:val="single" w:sz="4" w:space="0" w:color="auto"/>
              <w:right w:val="single" w:sz="4" w:space="0" w:color="auto"/>
            </w:tcBorders>
          </w:tcPr>
          <w:p w:rsidR="00FD7973" w:rsidRPr="00E557E9" w:rsidRDefault="00FD7973" w:rsidP="00652885">
            <w:pPr>
              <w:spacing w:after="0" w:line="240" w:lineRule="auto"/>
              <w:jc w:val="center"/>
              <w:rPr>
                <w:rFonts w:cs="Arial"/>
                <w:b/>
                <w:color w:val="FFFFFF"/>
                <w:sz w:val="22"/>
              </w:rPr>
            </w:pPr>
          </w:p>
        </w:tc>
        <w:tc>
          <w:tcPr>
            <w:tcW w:w="14316" w:type="dxa"/>
            <w:tcBorders>
              <w:top w:val="single" w:sz="4" w:space="0" w:color="auto"/>
              <w:left w:val="single" w:sz="4" w:space="0" w:color="auto"/>
              <w:bottom w:val="single" w:sz="4" w:space="0" w:color="auto"/>
              <w:right w:val="nil"/>
            </w:tcBorders>
            <w:shd w:val="clear" w:color="auto" w:fill="auto"/>
            <w:vAlign w:val="center"/>
          </w:tcPr>
          <w:p w:rsidR="00FD7973" w:rsidRPr="00E557E9" w:rsidRDefault="00FD7973" w:rsidP="00652885">
            <w:pPr>
              <w:spacing w:after="0" w:line="240" w:lineRule="auto"/>
              <w:jc w:val="center"/>
              <w:rPr>
                <w:rFonts w:cs="Arial"/>
                <w:b/>
                <w:color w:val="FFFFFF"/>
                <w:sz w:val="22"/>
              </w:rPr>
            </w:pPr>
          </w:p>
        </w:tc>
      </w:tr>
      <w:tr w:rsidR="00FD7973" w:rsidRPr="00E557E9" w:rsidTr="00C550A1">
        <w:trPr>
          <w:trHeight w:hRule="exact" w:val="567"/>
        </w:trPr>
        <w:tc>
          <w:tcPr>
            <w:tcW w:w="1844" w:type="dxa"/>
            <w:tcBorders>
              <w:top w:val="single" w:sz="4" w:space="0" w:color="auto"/>
              <w:bottom w:val="single" w:sz="4" w:space="0" w:color="auto"/>
            </w:tcBorders>
            <w:shd w:val="clear" w:color="auto" w:fill="BFBFBF" w:themeFill="background1" w:themeFillShade="BF"/>
          </w:tcPr>
          <w:p w:rsidR="00FD7973" w:rsidRPr="00E557E9" w:rsidRDefault="00FD7973" w:rsidP="00652885">
            <w:pPr>
              <w:spacing w:after="0" w:line="240" w:lineRule="auto"/>
              <w:rPr>
                <w:rFonts w:cs="Arial"/>
                <w:b/>
                <w:color w:val="FFFFFF" w:themeColor="background1"/>
                <w:sz w:val="22"/>
              </w:rPr>
            </w:pPr>
          </w:p>
        </w:tc>
        <w:tc>
          <w:tcPr>
            <w:tcW w:w="14316" w:type="dxa"/>
            <w:tcBorders>
              <w:top w:val="single" w:sz="4" w:space="0" w:color="auto"/>
              <w:bottom w:val="single" w:sz="4" w:space="0" w:color="auto"/>
            </w:tcBorders>
            <w:shd w:val="clear" w:color="auto" w:fill="BFBFBF" w:themeFill="background1" w:themeFillShade="BF"/>
            <w:vAlign w:val="center"/>
          </w:tcPr>
          <w:p w:rsidR="00FD7973" w:rsidRPr="00E557E9" w:rsidRDefault="00FD7973" w:rsidP="00652885">
            <w:pPr>
              <w:spacing w:after="0" w:line="240" w:lineRule="auto"/>
              <w:rPr>
                <w:rFonts w:cs="Arial"/>
                <w:b/>
                <w:color w:val="FF0000"/>
                <w:sz w:val="22"/>
              </w:rPr>
            </w:pPr>
            <w:r w:rsidRPr="00670D3C">
              <w:rPr>
                <w:rFonts w:cs="Arial"/>
                <w:b/>
                <w:sz w:val="22"/>
              </w:rPr>
              <w:t xml:space="preserve">Relevant columns should be RAG rated at the end of each term to indicate </w:t>
            </w:r>
            <w:r w:rsidRPr="00670D3C">
              <w:rPr>
                <w:rFonts w:cs="Arial"/>
                <w:b/>
                <w:color w:val="00B050"/>
                <w:sz w:val="22"/>
              </w:rPr>
              <w:t>what has been achieved</w:t>
            </w:r>
            <w:r w:rsidRPr="00E557E9">
              <w:rPr>
                <w:rFonts w:cs="Arial"/>
                <w:b/>
                <w:color w:val="92D050"/>
                <w:sz w:val="22"/>
              </w:rPr>
              <w:t xml:space="preserve">, </w:t>
            </w:r>
            <w:r w:rsidRPr="00E557E9">
              <w:rPr>
                <w:rFonts w:cs="Arial"/>
                <w:b/>
                <w:color w:val="FFC000"/>
                <w:sz w:val="22"/>
              </w:rPr>
              <w:t xml:space="preserve">what </w:t>
            </w:r>
            <w:r w:rsidR="00153C34">
              <w:rPr>
                <w:rFonts w:cs="Arial"/>
                <w:b/>
                <w:color w:val="FFC000"/>
                <w:sz w:val="22"/>
              </w:rPr>
              <w:t xml:space="preserve">is ongoing or </w:t>
            </w:r>
            <w:r w:rsidRPr="00E557E9">
              <w:rPr>
                <w:rFonts w:cs="Arial"/>
                <w:b/>
                <w:color w:val="FFC000"/>
                <w:sz w:val="22"/>
              </w:rPr>
              <w:t xml:space="preserve">has been started but not yet embedded </w:t>
            </w:r>
            <w:r w:rsidRPr="00153C34">
              <w:rPr>
                <w:rFonts w:cs="Arial"/>
                <w:b/>
                <w:color w:val="FFFFFF" w:themeColor="background1"/>
                <w:sz w:val="22"/>
              </w:rPr>
              <w:t>and what has not yet been achieved.</w:t>
            </w:r>
          </w:p>
          <w:p w:rsidR="00FD7973" w:rsidRPr="00E557E9" w:rsidRDefault="00FD7973" w:rsidP="00652885">
            <w:pPr>
              <w:spacing w:after="0" w:line="240" w:lineRule="auto"/>
              <w:jc w:val="center"/>
              <w:rPr>
                <w:rFonts w:cs="Arial"/>
                <w:b/>
                <w:color w:val="FFFFFF"/>
                <w:sz w:val="22"/>
              </w:rPr>
            </w:pPr>
          </w:p>
        </w:tc>
      </w:tr>
      <w:tr w:rsidR="00FD7973" w:rsidRPr="00E557E9" w:rsidTr="00883CC9">
        <w:trPr>
          <w:trHeight w:val="286"/>
        </w:trPr>
        <w:tc>
          <w:tcPr>
            <w:tcW w:w="1844" w:type="dxa"/>
            <w:tcBorders>
              <w:top w:val="single" w:sz="4" w:space="0" w:color="auto"/>
              <w:bottom w:val="single" w:sz="4" w:space="0" w:color="auto"/>
            </w:tcBorders>
            <w:shd w:val="clear" w:color="auto" w:fill="FFFFFF" w:themeFill="background1"/>
          </w:tcPr>
          <w:p w:rsidR="00883CC9" w:rsidRPr="00E557E9" w:rsidRDefault="00883CC9" w:rsidP="00652885">
            <w:pPr>
              <w:spacing w:after="0" w:line="240" w:lineRule="auto"/>
              <w:rPr>
                <w:rFonts w:cs="Arial"/>
                <w:b/>
                <w:color w:val="FFFFFF" w:themeColor="background1"/>
                <w:sz w:val="22"/>
              </w:rPr>
            </w:pPr>
          </w:p>
        </w:tc>
        <w:tc>
          <w:tcPr>
            <w:tcW w:w="14316" w:type="dxa"/>
            <w:tcBorders>
              <w:top w:val="single" w:sz="4" w:space="0" w:color="auto"/>
              <w:bottom w:val="single" w:sz="4" w:space="0" w:color="auto"/>
            </w:tcBorders>
            <w:shd w:val="clear" w:color="auto" w:fill="FFFFFF" w:themeFill="background1"/>
          </w:tcPr>
          <w:p w:rsidR="00FD7973" w:rsidRPr="00E557E9" w:rsidRDefault="00FD7973" w:rsidP="00652885">
            <w:pPr>
              <w:spacing w:after="0" w:line="240" w:lineRule="auto"/>
              <w:rPr>
                <w:rFonts w:cs="Arial"/>
                <w:b/>
                <w:color w:val="FFFFFF" w:themeColor="background1"/>
                <w:sz w:val="22"/>
              </w:rPr>
            </w:pPr>
          </w:p>
        </w:tc>
      </w:tr>
      <w:tr w:rsidR="00003E1F" w:rsidRPr="00E557E9" w:rsidTr="00C550A1">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3E1F" w:rsidRPr="00670D3C" w:rsidRDefault="009F22F5" w:rsidP="00652885">
            <w:pPr>
              <w:spacing w:after="0" w:line="240" w:lineRule="auto"/>
              <w:rPr>
                <w:rFonts w:cs="Arial"/>
                <w:b/>
                <w:sz w:val="22"/>
              </w:rPr>
            </w:pPr>
            <w:r>
              <w:rPr>
                <w:rFonts w:cs="Arial"/>
                <w:b/>
                <w:sz w:val="22"/>
              </w:rPr>
              <w:t>Measures of success.</w:t>
            </w:r>
          </w:p>
        </w:tc>
        <w:tc>
          <w:tcPr>
            <w:tcW w:w="14316" w:type="dxa"/>
            <w:tcBorders>
              <w:top w:val="single" w:sz="4" w:space="0" w:color="auto"/>
              <w:left w:val="single" w:sz="4" w:space="0" w:color="auto"/>
              <w:bottom w:val="single" w:sz="4" w:space="0" w:color="auto"/>
            </w:tcBorders>
            <w:shd w:val="clear" w:color="auto" w:fill="FFFFFF" w:themeFill="background1"/>
          </w:tcPr>
          <w:p w:rsidR="00285C74" w:rsidRDefault="00285C74" w:rsidP="00285C74">
            <w:pPr>
              <w:pStyle w:val="ListParagraph"/>
              <w:numPr>
                <w:ilvl w:val="3"/>
                <w:numId w:val="26"/>
              </w:numPr>
              <w:spacing w:after="0" w:line="240" w:lineRule="auto"/>
              <w:ind w:left="0" w:firstLine="0"/>
              <w:rPr>
                <w:rFonts w:cs="Arial"/>
                <w:sz w:val="22"/>
              </w:rPr>
            </w:pPr>
            <w:r>
              <w:rPr>
                <w:rFonts w:cs="Arial"/>
                <w:sz w:val="22"/>
              </w:rPr>
              <w:t xml:space="preserve"> The paper syllabus is re designed so that it is more accessible and user friendly for teachers.</w:t>
            </w:r>
          </w:p>
          <w:p w:rsidR="007866F9" w:rsidRDefault="009F22F5" w:rsidP="00285C74">
            <w:pPr>
              <w:pStyle w:val="ListParagraph"/>
              <w:numPr>
                <w:ilvl w:val="3"/>
                <w:numId w:val="26"/>
              </w:numPr>
              <w:spacing w:after="0" w:line="240" w:lineRule="auto"/>
              <w:ind w:left="0" w:firstLine="0"/>
              <w:rPr>
                <w:rFonts w:cs="Arial"/>
                <w:sz w:val="22"/>
              </w:rPr>
            </w:pPr>
            <w:r>
              <w:rPr>
                <w:rFonts w:cs="Arial"/>
                <w:sz w:val="22"/>
              </w:rPr>
              <w:t>A</w:t>
            </w:r>
            <w:r w:rsidR="007866F9">
              <w:rPr>
                <w:rFonts w:cs="Arial"/>
                <w:sz w:val="22"/>
              </w:rPr>
              <w:t xml:space="preserve"> system of school to school support </w:t>
            </w:r>
            <w:r>
              <w:rPr>
                <w:rFonts w:cs="Arial"/>
                <w:sz w:val="22"/>
              </w:rPr>
              <w:t xml:space="preserve">is established </w:t>
            </w:r>
            <w:r w:rsidR="007866F9">
              <w:rPr>
                <w:rFonts w:cs="Arial"/>
                <w:sz w:val="22"/>
              </w:rPr>
              <w:t>so that good practice can be shared.</w:t>
            </w:r>
          </w:p>
          <w:p w:rsidR="007866F9" w:rsidRDefault="009F22F5" w:rsidP="00670D3C">
            <w:pPr>
              <w:pStyle w:val="ListParagraph"/>
              <w:numPr>
                <w:ilvl w:val="0"/>
                <w:numId w:val="26"/>
              </w:numPr>
              <w:spacing w:after="0" w:line="240" w:lineRule="auto"/>
              <w:ind w:left="0" w:firstLine="0"/>
              <w:rPr>
                <w:rFonts w:cs="Arial"/>
                <w:sz w:val="22"/>
              </w:rPr>
            </w:pPr>
            <w:r>
              <w:rPr>
                <w:rFonts w:cs="Arial"/>
                <w:sz w:val="22"/>
              </w:rPr>
              <w:t xml:space="preserve"> A</w:t>
            </w:r>
            <w:r w:rsidR="007866F9">
              <w:rPr>
                <w:rFonts w:cs="Arial"/>
                <w:sz w:val="22"/>
              </w:rPr>
              <w:t xml:space="preserve"> new assessment system </w:t>
            </w:r>
            <w:r>
              <w:rPr>
                <w:rFonts w:cs="Arial"/>
                <w:sz w:val="22"/>
              </w:rPr>
              <w:t xml:space="preserve">is implemented </w:t>
            </w:r>
            <w:r w:rsidR="007866F9">
              <w:rPr>
                <w:rFonts w:cs="Arial"/>
                <w:sz w:val="22"/>
              </w:rPr>
              <w:t xml:space="preserve">which </w:t>
            </w:r>
            <w:r>
              <w:rPr>
                <w:rFonts w:cs="Arial"/>
                <w:sz w:val="22"/>
              </w:rPr>
              <w:t xml:space="preserve">results in </w:t>
            </w:r>
            <w:r w:rsidR="007866F9">
              <w:rPr>
                <w:rFonts w:cs="Arial"/>
                <w:sz w:val="22"/>
              </w:rPr>
              <w:t xml:space="preserve">reliable judgements </w:t>
            </w:r>
            <w:r>
              <w:rPr>
                <w:rFonts w:cs="Arial"/>
                <w:sz w:val="22"/>
              </w:rPr>
              <w:t>about pupil achievement.</w:t>
            </w:r>
          </w:p>
          <w:p w:rsidR="009F22F5" w:rsidRPr="009B7E73" w:rsidRDefault="009F22F5" w:rsidP="00670D3C">
            <w:pPr>
              <w:pStyle w:val="ListParagraph"/>
              <w:numPr>
                <w:ilvl w:val="0"/>
                <w:numId w:val="26"/>
              </w:numPr>
              <w:spacing w:after="0" w:line="240" w:lineRule="auto"/>
              <w:ind w:left="0" w:firstLine="0"/>
              <w:rPr>
                <w:rFonts w:cs="Arial"/>
                <w:i/>
                <w:sz w:val="22"/>
              </w:rPr>
            </w:pPr>
            <w:r>
              <w:rPr>
                <w:rFonts w:cs="Arial"/>
                <w:sz w:val="22"/>
              </w:rPr>
              <w:t xml:space="preserve"> </w:t>
            </w:r>
            <w:r w:rsidR="00285C74">
              <w:rPr>
                <w:rFonts w:cs="Arial"/>
                <w:sz w:val="22"/>
              </w:rPr>
              <w:t>Schools have the tools available to self-evaluate their own practice and set internal targets for improvement.</w:t>
            </w:r>
          </w:p>
          <w:p w:rsidR="009B7E73" w:rsidRPr="00E557E9" w:rsidRDefault="009F22F5" w:rsidP="00C3614B">
            <w:pPr>
              <w:pStyle w:val="ListParagraph"/>
              <w:numPr>
                <w:ilvl w:val="0"/>
                <w:numId w:val="26"/>
              </w:numPr>
              <w:spacing w:after="0" w:line="240" w:lineRule="auto"/>
              <w:ind w:left="0" w:firstLine="0"/>
              <w:rPr>
                <w:rFonts w:cs="Arial"/>
                <w:sz w:val="22"/>
              </w:rPr>
            </w:pPr>
            <w:r>
              <w:rPr>
                <w:rFonts w:cs="Arial"/>
                <w:sz w:val="22"/>
              </w:rPr>
              <w:t xml:space="preserve"> </w:t>
            </w:r>
            <w:r w:rsidR="00173F4E">
              <w:rPr>
                <w:rFonts w:cs="Arial"/>
                <w:sz w:val="22"/>
              </w:rPr>
              <w:t>Effective systems are introduced to evaluate the quality and response to ongoing training and consultancy.</w:t>
            </w:r>
          </w:p>
        </w:tc>
      </w:tr>
      <w:tr w:rsidR="00B54A70" w:rsidRPr="00E557E9" w:rsidTr="00C550A1">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54A70" w:rsidRDefault="00B54A70" w:rsidP="00652885">
            <w:pPr>
              <w:spacing w:after="0" w:line="240" w:lineRule="auto"/>
              <w:rPr>
                <w:rFonts w:cs="Arial"/>
                <w:b/>
                <w:sz w:val="22"/>
              </w:rPr>
            </w:pPr>
            <w:r>
              <w:rPr>
                <w:rFonts w:cs="Arial"/>
                <w:b/>
                <w:sz w:val="22"/>
              </w:rPr>
              <w:t xml:space="preserve">Success evaluated by: </w:t>
            </w:r>
          </w:p>
        </w:tc>
        <w:tc>
          <w:tcPr>
            <w:tcW w:w="14316" w:type="dxa"/>
            <w:tcBorders>
              <w:top w:val="single" w:sz="4" w:space="0" w:color="auto"/>
              <w:left w:val="single" w:sz="4" w:space="0" w:color="auto"/>
              <w:bottom w:val="single" w:sz="4" w:space="0" w:color="auto"/>
            </w:tcBorders>
            <w:shd w:val="clear" w:color="auto" w:fill="FFFFFF" w:themeFill="background1"/>
          </w:tcPr>
          <w:p w:rsidR="00B54A70" w:rsidRDefault="002D7E90" w:rsidP="002D7E90">
            <w:pPr>
              <w:pStyle w:val="ListParagraph"/>
              <w:spacing w:after="0" w:line="240" w:lineRule="auto"/>
              <w:ind w:left="0"/>
              <w:rPr>
                <w:rFonts w:cs="Arial"/>
                <w:sz w:val="22"/>
              </w:rPr>
            </w:pPr>
            <w:r>
              <w:rPr>
                <w:rFonts w:cs="Arial"/>
                <w:sz w:val="22"/>
              </w:rPr>
              <w:t>An annual</w:t>
            </w:r>
            <w:r w:rsidR="00DB399A">
              <w:rPr>
                <w:rFonts w:cs="Arial"/>
                <w:sz w:val="22"/>
              </w:rPr>
              <w:t xml:space="preserve"> report and monitoring report are</w:t>
            </w:r>
            <w:r>
              <w:rPr>
                <w:rFonts w:cs="Arial"/>
                <w:sz w:val="22"/>
              </w:rPr>
              <w:t xml:space="preserve"> shared with all Lancashire schools and published on the </w:t>
            </w:r>
            <w:r w:rsidR="00DB399A">
              <w:rPr>
                <w:rFonts w:cs="Arial"/>
                <w:sz w:val="22"/>
              </w:rPr>
              <w:t xml:space="preserve">Lancashire RE/ SACRE website and </w:t>
            </w:r>
            <w:r>
              <w:rPr>
                <w:rFonts w:cs="Arial"/>
                <w:sz w:val="22"/>
              </w:rPr>
              <w:t>NASACRE site annually.</w:t>
            </w:r>
          </w:p>
          <w:p w:rsidR="00173F4E" w:rsidRDefault="002D7E90" w:rsidP="00173F4E">
            <w:pPr>
              <w:pStyle w:val="ListParagraph"/>
              <w:spacing w:after="0" w:line="240" w:lineRule="auto"/>
              <w:ind w:left="0"/>
              <w:rPr>
                <w:rFonts w:cs="Arial"/>
                <w:sz w:val="22"/>
              </w:rPr>
            </w:pPr>
            <w:r>
              <w:rPr>
                <w:rFonts w:cs="Arial"/>
                <w:sz w:val="22"/>
              </w:rPr>
              <w:t>The impact of the action plan is evaluated once/ term by the full SACRE.</w:t>
            </w:r>
          </w:p>
        </w:tc>
      </w:tr>
    </w:tbl>
    <w:p w:rsidR="00E15FB0" w:rsidRPr="00E557E9" w:rsidRDefault="00E15FB0" w:rsidP="00652885">
      <w:pPr>
        <w:spacing w:after="0" w:line="240" w:lineRule="auto"/>
        <w:rPr>
          <w:rFonts w:cs="Arial"/>
          <w:sz w:val="22"/>
        </w:rPr>
      </w:pPr>
    </w:p>
    <w:tbl>
      <w:tblPr>
        <w:tblW w:w="1612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4830"/>
        <w:gridCol w:w="1440"/>
        <w:gridCol w:w="990"/>
        <w:gridCol w:w="2430"/>
        <w:gridCol w:w="2070"/>
        <w:gridCol w:w="2520"/>
      </w:tblGrid>
      <w:tr w:rsidR="009C0D00" w:rsidRPr="00E557E9" w:rsidTr="009C0D00">
        <w:trPr>
          <w:trHeight w:val="1262"/>
          <w:tblHeader/>
        </w:trPr>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D00" w:rsidRPr="00670D3C" w:rsidRDefault="009C0D00" w:rsidP="00883CC9">
            <w:pPr>
              <w:spacing w:after="0" w:line="240" w:lineRule="auto"/>
              <w:jc w:val="center"/>
              <w:rPr>
                <w:rFonts w:cs="Arial"/>
                <w:b/>
                <w:sz w:val="22"/>
              </w:rPr>
            </w:pPr>
            <w:r w:rsidRPr="00670D3C">
              <w:rPr>
                <w:rFonts w:cs="Arial"/>
                <w:b/>
                <w:sz w:val="22"/>
              </w:rPr>
              <w:t>Objectives</w:t>
            </w:r>
          </w:p>
        </w:tc>
        <w:tc>
          <w:tcPr>
            <w:tcW w:w="4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D00" w:rsidRPr="00670D3C" w:rsidRDefault="009C0D00" w:rsidP="00883CC9">
            <w:pPr>
              <w:spacing w:after="0" w:line="240" w:lineRule="auto"/>
              <w:jc w:val="center"/>
              <w:rPr>
                <w:rFonts w:cs="Arial"/>
                <w:b/>
                <w:sz w:val="22"/>
              </w:rPr>
            </w:pPr>
            <w:r w:rsidRPr="00670D3C">
              <w:rPr>
                <w:rFonts w:cs="Arial"/>
                <w:b/>
                <w:sz w:val="22"/>
              </w:rPr>
              <w:t>Action / tasks</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D00" w:rsidRPr="00670D3C" w:rsidRDefault="009C0D00" w:rsidP="00883CC9">
            <w:pPr>
              <w:spacing w:after="0" w:line="240" w:lineRule="auto"/>
              <w:jc w:val="center"/>
              <w:rPr>
                <w:rFonts w:cs="Arial"/>
                <w:b/>
                <w:sz w:val="22"/>
              </w:rPr>
            </w:pPr>
            <w:r w:rsidRPr="00670D3C">
              <w:rPr>
                <w:rFonts w:cs="Arial"/>
                <w:b/>
                <w:sz w:val="22"/>
              </w:rPr>
              <w:t xml:space="preserve">Start date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D00" w:rsidRPr="00670D3C" w:rsidRDefault="009C0D00" w:rsidP="00883CC9">
            <w:pPr>
              <w:spacing w:after="0" w:line="240" w:lineRule="auto"/>
              <w:jc w:val="center"/>
              <w:rPr>
                <w:rFonts w:cs="Arial"/>
                <w:b/>
                <w:sz w:val="22"/>
              </w:rPr>
            </w:pPr>
            <w:r w:rsidRPr="00670D3C">
              <w:rPr>
                <w:rFonts w:cs="Arial"/>
                <w:b/>
                <w:sz w:val="22"/>
              </w:rPr>
              <w:t>Lead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0D00" w:rsidRPr="00670D3C" w:rsidRDefault="009C0D00" w:rsidP="00883CC9">
            <w:pPr>
              <w:spacing w:after="0" w:line="240" w:lineRule="auto"/>
              <w:jc w:val="center"/>
              <w:rPr>
                <w:rFonts w:cs="Arial"/>
                <w:b/>
                <w:sz w:val="22"/>
              </w:rPr>
            </w:pPr>
          </w:p>
          <w:p w:rsidR="009C0D00" w:rsidRPr="00670D3C" w:rsidRDefault="009C0D00" w:rsidP="00883CC9">
            <w:pPr>
              <w:spacing w:after="0" w:line="240" w:lineRule="auto"/>
              <w:jc w:val="center"/>
              <w:rPr>
                <w:rFonts w:cs="Arial"/>
                <w:b/>
                <w:sz w:val="22"/>
              </w:rPr>
            </w:pPr>
          </w:p>
          <w:p w:rsidR="009C0D00" w:rsidRPr="00670D3C" w:rsidRDefault="009C0D00" w:rsidP="00670D3C">
            <w:pPr>
              <w:spacing w:after="0" w:line="240" w:lineRule="auto"/>
              <w:jc w:val="center"/>
              <w:rPr>
                <w:rFonts w:cs="Arial"/>
                <w:b/>
                <w:sz w:val="22"/>
              </w:rPr>
            </w:pPr>
            <w:r w:rsidRPr="00670D3C">
              <w:rPr>
                <w:rFonts w:cs="Arial"/>
                <w:b/>
                <w:sz w:val="22"/>
              </w:rPr>
              <w:t xml:space="preserve">Monitoring/ Quality assurance </w:t>
            </w:r>
          </w:p>
          <w:p w:rsidR="009C0D00" w:rsidRPr="00670D3C" w:rsidRDefault="009C0D00" w:rsidP="00883CC9">
            <w:pPr>
              <w:spacing w:after="0" w:line="240" w:lineRule="auto"/>
              <w:jc w:val="center"/>
              <w:rPr>
                <w:rFonts w:cs="Arial"/>
                <w:b/>
                <w:sz w:val="22"/>
              </w:rPr>
            </w:pP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0D00" w:rsidRPr="00670D3C" w:rsidRDefault="009C0D00" w:rsidP="00883CC9">
            <w:pPr>
              <w:spacing w:after="0" w:line="240" w:lineRule="auto"/>
              <w:jc w:val="center"/>
              <w:rPr>
                <w:rFonts w:cs="Arial"/>
                <w:b/>
                <w:sz w:val="22"/>
              </w:rPr>
            </w:pPr>
            <w:r w:rsidRPr="00670D3C">
              <w:rPr>
                <w:rFonts w:cs="Arial"/>
                <w:b/>
                <w:sz w:val="22"/>
              </w:rPr>
              <w:t>Milestone/Success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0D00" w:rsidRDefault="009C0D00" w:rsidP="00883CC9">
            <w:pPr>
              <w:spacing w:after="0" w:line="240" w:lineRule="auto"/>
              <w:jc w:val="center"/>
              <w:rPr>
                <w:rFonts w:cs="Arial"/>
                <w:b/>
                <w:sz w:val="22"/>
              </w:rPr>
            </w:pPr>
          </w:p>
          <w:p w:rsidR="009C0D00" w:rsidRPr="00670D3C" w:rsidRDefault="009C0D00" w:rsidP="00883CC9">
            <w:pPr>
              <w:spacing w:after="0" w:line="240" w:lineRule="auto"/>
              <w:jc w:val="center"/>
              <w:rPr>
                <w:rFonts w:cs="Arial"/>
                <w:b/>
                <w:sz w:val="22"/>
              </w:rPr>
            </w:pPr>
            <w:r>
              <w:rPr>
                <w:rFonts w:cs="Arial"/>
                <w:b/>
                <w:sz w:val="22"/>
              </w:rPr>
              <w:t xml:space="preserve">Evaluation </w:t>
            </w:r>
          </w:p>
        </w:tc>
      </w:tr>
      <w:tr w:rsidR="009C0D00" w:rsidRPr="00E557E9" w:rsidTr="009C0D00">
        <w:trPr>
          <w:trHeight w:val="58"/>
        </w:trPr>
        <w:tc>
          <w:tcPr>
            <w:tcW w:w="1844" w:type="dxa"/>
            <w:tcBorders>
              <w:top w:val="single" w:sz="4" w:space="0" w:color="auto"/>
              <w:bottom w:val="single" w:sz="4" w:space="0" w:color="auto"/>
              <w:right w:val="single" w:sz="4" w:space="0" w:color="000000"/>
            </w:tcBorders>
            <w:shd w:val="clear" w:color="auto" w:fill="auto"/>
          </w:tcPr>
          <w:p w:rsidR="009C0D00" w:rsidRDefault="009C0D00" w:rsidP="00173F4E">
            <w:pPr>
              <w:pStyle w:val="ListParagraph"/>
              <w:spacing w:after="0" w:line="240" w:lineRule="auto"/>
              <w:ind w:left="0"/>
              <w:rPr>
                <w:rFonts w:cs="Arial"/>
                <w:sz w:val="22"/>
              </w:rPr>
            </w:pPr>
            <w:r>
              <w:rPr>
                <w:rFonts w:cs="Arial"/>
                <w:sz w:val="22"/>
              </w:rPr>
              <w:t>1.1</w:t>
            </w:r>
          </w:p>
          <w:p w:rsidR="009C0D00" w:rsidRPr="00E557E9" w:rsidRDefault="009C0D00" w:rsidP="00173F4E">
            <w:pPr>
              <w:pStyle w:val="ListParagraph"/>
              <w:spacing w:after="0" w:line="240" w:lineRule="auto"/>
              <w:ind w:left="0"/>
              <w:rPr>
                <w:rFonts w:cs="Arial"/>
                <w:b/>
                <w:sz w:val="22"/>
              </w:rPr>
            </w:pPr>
            <w:r>
              <w:rPr>
                <w:rFonts w:cs="Arial"/>
                <w:sz w:val="22"/>
              </w:rPr>
              <w:t>The paper syllabus is re designed so that it is more accessible and user friendly for teachers</w:t>
            </w:r>
          </w:p>
        </w:tc>
        <w:tc>
          <w:tcPr>
            <w:tcW w:w="4830" w:type="dxa"/>
            <w:tcBorders>
              <w:top w:val="single" w:sz="4" w:space="0" w:color="auto"/>
              <w:left w:val="single" w:sz="4" w:space="0" w:color="000000"/>
              <w:bottom w:val="single" w:sz="4" w:space="0" w:color="auto"/>
              <w:right w:val="single" w:sz="4" w:space="0" w:color="auto"/>
            </w:tcBorders>
            <w:shd w:val="clear" w:color="auto" w:fill="auto"/>
          </w:tcPr>
          <w:p w:rsidR="009C0D00" w:rsidRDefault="009C0D00" w:rsidP="00173F4E">
            <w:pPr>
              <w:pStyle w:val="ListParagraph"/>
              <w:spacing w:after="0" w:line="240" w:lineRule="auto"/>
              <w:ind w:left="0"/>
              <w:rPr>
                <w:rFonts w:cs="Arial"/>
                <w:sz w:val="22"/>
              </w:rPr>
            </w:pPr>
            <w:r>
              <w:rPr>
                <w:rFonts w:cs="Arial"/>
                <w:sz w:val="22"/>
              </w:rPr>
              <w:t>-</w:t>
            </w:r>
            <w:r w:rsidRPr="009C0D00">
              <w:rPr>
                <w:rFonts w:cs="Arial"/>
                <w:sz w:val="22"/>
                <w:highlight w:val="green"/>
              </w:rPr>
              <w:t>Associate consultants, QSS and LA officer evaluate the design of agreed syllabuses from other authorities.</w:t>
            </w:r>
          </w:p>
          <w:p w:rsidR="009C0D00" w:rsidRPr="00173F4E" w:rsidRDefault="009C0D00" w:rsidP="00173F4E">
            <w:pPr>
              <w:pStyle w:val="ListParagraph"/>
              <w:spacing w:after="0" w:line="240" w:lineRule="auto"/>
              <w:ind w:left="0"/>
              <w:rPr>
                <w:rFonts w:cs="Arial"/>
                <w:sz w:val="22"/>
              </w:rPr>
            </w:pPr>
            <w:r w:rsidRPr="009C0D00">
              <w:rPr>
                <w:rFonts w:cs="Arial"/>
                <w:sz w:val="22"/>
                <w:highlight w:val="yellow"/>
              </w:rPr>
              <w:t>- The syllabus is redesigned and relaunched. It is sent to all qualifying schools and uploaded to the website. The content of the Field of Enquiry will not be altered.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883CC9">
            <w:pPr>
              <w:spacing w:after="0" w:line="240" w:lineRule="auto"/>
              <w:rPr>
                <w:rFonts w:cs="Arial"/>
                <w:sz w:val="22"/>
              </w:rPr>
            </w:pPr>
            <w:r>
              <w:rPr>
                <w:rFonts w:cs="Arial"/>
                <w:sz w:val="22"/>
              </w:rPr>
              <w:t>Completed by December 18</w:t>
            </w:r>
          </w:p>
          <w:p w:rsidR="009C0D00" w:rsidRDefault="009C0D00" w:rsidP="00883CC9">
            <w:pPr>
              <w:spacing w:after="0" w:line="240" w:lineRule="auto"/>
              <w:rPr>
                <w:rFonts w:cs="Arial"/>
                <w:sz w:val="22"/>
              </w:rPr>
            </w:pPr>
          </w:p>
          <w:p w:rsidR="009C0D00" w:rsidRPr="00E557E9" w:rsidRDefault="009C0D00" w:rsidP="00883CC9">
            <w:pPr>
              <w:spacing w:after="0" w:line="240" w:lineRule="auto"/>
              <w:rPr>
                <w:rFonts w:cs="Arial"/>
                <w:sz w:val="22"/>
              </w:rPr>
            </w:pPr>
            <w:r>
              <w:rPr>
                <w:rFonts w:cs="Arial"/>
                <w:sz w:val="22"/>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C0D00" w:rsidRPr="00E557E9" w:rsidRDefault="009C0D00" w:rsidP="00883CC9">
            <w:pPr>
              <w:spacing w:after="0" w:line="240" w:lineRule="auto"/>
              <w:rPr>
                <w:rFonts w:cs="Arial"/>
                <w:sz w:val="22"/>
              </w:rPr>
            </w:pPr>
            <w:r>
              <w:rPr>
                <w:rFonts w:cs="Arial"/>
                <w:sz w:val="22"/>
              </w:rPr>
              <w:t xml:space="preserve">AL </w:t>
            </w:r>
          </w:p>
        </w:tc>
        <w:tc>
          <w:tcPr>
            <w:tcW w:w="2430" w:type="dxa"/>
            <w:tcBorders>
              <w:top w:val="single" w:sz="4" w:space="0" w:color="auto"/>
              <w:left w:val="single" w:sz="4" w:space="0" w:color="auto"/>
              <w:bottom w:val="single" w:sz="4" w:space="0" w:color="auto"/>
              <w:right w:val="single" w:sz="4" w:space="0" w:color="auto"/>
            </w:tcBorders>
          </w:tcPr>
          <w:p w:rsidR="009C0D00" w:rsidRDefault="009C0D00" w:rsidP="00173F4E">
            <w:pPr>
              <w:pStyle w:val="ListParagraph"/>
              <w:spacing w:after="0" w:line="240" w:lineRule="auto"/>
              <w:ind w:left="0"/>
              <w:rPr>
                <w:rFonts w:cs="Arial"/>
                <w:sz w:val="22"/>
              </w:rPr>
            </w:pPr>
            <w:r w:rsidRPr="009C0D00">
              <w:rPr>
                <w:rFonts w:cs="Arial"/>
                <w:sz w:val="22"/>
              </w:rPr>
              <w:t xml:space="preserve">The first draft of the re designed syllabus is shared with the full SACRE for editing ( either autumn of spring meeting) </w:t>
            </w:r>
          </w:p>
          <w:p w:rsidR="009C0D00" w:rsidRDefault="009C0D00" w:rsidP="00173F4E">
            <w:pPr>
              <w:pStyle w:val="ListParagraph"/>
              <w:spacing w:after="0" w:line="240" w:lineRule="auto"/>
              <w:ind w:left="0"/>
              <w:rPr>
                <w:rFonts w:cs="Arial"/>
                <w:sz w:val="22"/>
              </w:rPr>
            </w:pPr>
          </w:p>
          <w:p w:rsidR="009C0D00" w:rsidRPr="00FE6241" w:rsidRDefault="009C0D00" w:rsidP="00173F4E">
            <w:pPr>
              <w:pStyle w:val="ListParagraph"/>
              <w:spacing w:after="0" w:line="240" w:lineRule="auto"/>
              <w:ind w:left="0"/>
              <w:rPr>
                <w:rFonts w:cs="Arial"/>
                <w:sz w:val="22"/>
              </w:rPr>
            </w:pPr>
            <w:r w:rsidRPr="009C0D00">
              <w:rPr>
                <w:rFonts w:cs="Arial"/>
                <w:color w:val="FF0000"/>
                <w:sz w:val="22"/>
              </w:rPr>
              <w:t>Target date for completion now September 2019.</w:t>
            </w:r>
          </w:p>
        </w:tc>
        <w:tc>
          <w:tcPr>
            <w:tcW w:w="2070" w:type="dxa"/>
            <w:tcBorders>
              <w:top w:val="single" w:sz="4" w:space="0" w:color="auto"/>
              <w:left w:val="single" w:sz="4" w:space="0" w:color="auto"/>
              <w:bottom w:val="single" w:sz="4" w:space="0" w:color="auto"/>
            </w:tcBorders>
            <w:shd w:val="clear" w:color="auto" w:fill="FFFFFF" w:themeFill="background1"/>
          </w:tcPr>
          <w:p w:rsidR="009C0D00" w:rsidRDefault="009C0D00" w:rsidP="00793E33">
            <w:pPr>
              <w:spacing w:after="0" w:line="240" w:lineRule="auto"/>
              <w:rPr>
                <w:rFonts w:cs="Arial"/>
                <w:sz w:val="22"/>
              </w:rPr>
            </w:pPr>
            <w:r w:rsidRPr="000D340A">
              <w:rPr>
                <w:rFonts w:cs="Arial"/>
                <w:sz w:val="22"/>
              </w:rPr>
              <w:t xml:space="preserve">The </w:t>
            </w:r>
            <w:r>
              <w:rPr>
                <w:rFonts w:cs="Arial"/>
                <w:sz w:val="22"/>
              </w:rPr>
              <w:t xml:space="preserve">paper copy of the </w:t>
            </w:r>
            <w:r w:rsidRPr="000D340A">
              <w:rPr>
                <w:rFonts w:cs="Arial"/>
                <w:sz w:val="22"/>
              </w:rPr>
              <w:t>Agreed Syllabus provides effective sup</w:t>
            </w:r>
            <w:r>
              <w:rPr>
                <w:rFonts w:cs="Arial"/>
                <w:sz w:val="22"/>
              </w:rPr>
              <w:t xml:space="preserve">port and guidance to teachers. Expectations of the syllabus and the Field of Enquiry are clear to all. </w:t>
            </w:r>
          </w:p>
          <w:p w:rsidR="009C0D00" w:rsidRPr="000D340A" w:rsidRDefault="009C0D00" w:rsidP="00793E33">
            <w:pPr>
              <w:spacing w:after="0" w:line="240" w:lineRule="auto"/>
              <w:rPr>
                <w:rFonts w:cs="Arial"/>
                <w:sz w:val="22"/>
              </w:rPr>
            </w:pPr>
          </w:p>
          <w:p w:rsidR="009C0D00" w:rsidRPr="00E557E9" w:rsidRDefault="009C0D00" w:rsidP="00793E33">
            <w:pPr>
              <w:spacing w:after="0" w:line="240" w:lineRule="auto"/>
              <w:rPr>
                <w:rFonts w:cs="Arial"/>
                <w:sz w:val="22"/>
              </w:rPr>
            </w:pPr>
          </w:p>
        </w:tc>
        <w:tc>
          <w:tcPr>
            <w:tcW w:w="2520" w:type="dxa"/>
            <w:tcBorders>
              <w:top w:val="single" w:sz="4" w:space="0" w:color="auto"/>
              <w:left w:val="single" w:sz="4" w:space="0" w:color="auto"/>
              <w:bottom w:val="single" w:sz="4" w:space="0" w:color="auto"/>
            </w:tcBorders>
            <w:shd w:val="clear" w:color="auto" w:fill="FFFFFF" w:themeFill="background1"/>
          </w:tcPr>
          <w:p w:rsidR="009C0D00" w:rsidRPr="009C0D00" w:rsidRDefault="009C0D00" w:rsidP="00793E33">
            <w:pPr>
              <w:spacing w:after="0" w:line="240" w:lineRule="auto"/>
              <w:rPr>
                <w:rFonts w:cs="Arial"/>
                <w:i/>
                <w:sz w:val="20"/>
                <w:szCs w:val="20"/>
              </w:rPr>
            </w:pPr>
            <w:r w:rsidRPr="009C0D00">
              <w:rPr>
                <w:rFonts w:cs="Arial"/>
                <w:i/>
                <w:sz w:val="20"/>
                <w:szCs w:val="20"/>
              </w:rPr>
              <w:t>The Associate RE consultant and LA officer are still working on the re writing of the syllabus which is taking longer than anticipated.</w:t>
            </w:r>
          </w:p>
          <w:p w:rsidR="009C0D00" w:rsidRPr="009C0D00" w:rsidRDefault="009C0D00" w:rsidP="00793E33">
            <w:pPr>
              <w:spacing w:after="0" w:line="240" w:lineRule="auto"/>
              <w:rPr>
                <w:rFonts w:cs="Arial"/>
                <w:i/>
                <w:sz w:val="20"/>
                <w:szCs w:val="20"/>
              </w:rPr>
            </w:pPr>
            <w:r w:rsidRPr="009C0D00">
              <w:rPr>
                <w:rFonts w:cs="Arial"/>
                <w:i/>
                <w:sz w:val="20"/>
                <w:szCs w:val="20"/>
              </w:rPr>
              <w:t>35/49 exemplifications have been re written.</w:t>
            </w:r>
          </w:p>
          <w:p w:rsidR="009C0D00" w:rsidRPr="009C0D00" w:rsidRDefault="009C0D00" w:rsidP="00793E33">
            <w:pPr>
              <w:spacing w:after="0" w:line="240" w:lineRule="auto"/>
              <w:rPr>
                <w:rFonts w:cs="Arial"/>
                <w:i/>
                <w:sz w:val="20"/>
                <w:szCs w:val="20"/>
              </w:rPr>
            </w:pPr>
            <w:r w:rsidRPr="009C0D00">
              <w:rPr>
                <w:rFonts w:cs="Arial"/>
                <w:i/>
                <w:sz w:val="20"/>
                <w:szCs w:val="20"/>
              </w:rPr>
              <w:t xml:space="preserve">New assessment and progression overviews and documents to provide clarity on end of key stage expectations have also been produced. </w:t>
            </w:r>
          </w:p>
          <w:p w:rsidR="009C0D00" w:rsidRPr="009C0D00" w:rsidRDefault="009C0D00" w:rsidP="00793E33">
            <w:pPr>
              <w:spacing w:after="0" w:line="240" w:lineRule="auto"/>
              <w:rPr>
                <w:rFonts w:cs="Arial"/>
                <w:i/>
                <w:sz w:val="20"/>
                <w:szCs w:val="20"/>
              </w:rPr>
            </w:pPr>
            <w:r w:rsidRPr="009C0D00">
              <w:rPr>
                <w:rFonts w:cs="Arial"/>
                <w:i/>
                <w:sz w:val="20"/>
                <w:szCs w:val="20"/>
              </w:rPr>
              <w:t xml:space="preserve">Yet to do: </w:t>
            </w:r>
          </w:p>
          <w:p w:rsidR="009C0D00" w:rsidRPr="009C0D00" w:rsidRDefault="009C0D00" w:rsidP="00793E33">
            <w:pPr>
              <w:spacing w:after="0" w:line="240" w:lineRule="auto"/>
              <w:rPr>
                <w:rFonts w:cs="Arial"/>
                <w:i/>
                <w:sz w:val="20"/>
                <w:szCs w:val="20"/>
              </w:rPr>
            </w:pPr>
            <w:r w:rsidRPr="009C0D00">
              <w:rPr>
                <w:rFonts w:cs="Arial"/>
                <w:i/>
                <w:sz w:val="20"/>
                <w:szCs w:val="20"/>
              </w:rPr>
              <w:t xml:space="preserve">Summer 2 exemplifications </w:t>
            </w:r>
          </w:p>
          <w:p w:rsidR="009C0D00" w:rsidRPr="009C0D00" w:rsidRDefault="009C0D00" w:rsidP="00793E33">
            <w:pPr>
              <w:spacing w:after="0" w:line="240" w:lineRule="auto"/>
              <w:rPr>
                <w:rFonts w:cs="Arial"/>
                <w:i/>
                <w:sz w:val="20"/>
                <w:szCs w:val="20"/>
              </w:rPr>
            </w:pPr>
            <w:r w:rsidRPr="009C0D00">
              <w:rPr>
                <w:rFonts w:cs="Arial"/>
                <w:i/>
                <w:sz w:val="20"/>
                <w:szCs w:val="20"/>
              </w:rPr>
              <w:t>EYFS overviews</w:t>
            </w:r>
          </w:p>
          <w:p w:rsidR="009C0D00" w:rsidRPr="009C0D00" w:rsidRDefault="009C0D00" w:rsidP="00793E33">
            <w:pPr>
              <w:spacing w:after="0" w:line="240" w:lineRule="auto"/>
              <w:rPr>
                <w:rFonts w:cs="Arial"/>
                <w:i/>
                <w:sz w:val="20"/>
                <w:szCs w:val="20"/>
              </w:rPr>
            </w:pPr>
            <w:r w:rsidRPr="009C0D00">
              <w:rPr>
                <w:rFonts w:cs="Arial"/>
                <w:i/>
                <w:sz w:val="20"/>
                <w:szCs w:val="20"/>
              </w:rPr>
              <w:t>Concept overviews</w:t>
            </w:r>
          </w:p>
          <w:p w:rsidR="009C0D00" w:rsidRPr="009C0D00" w:rsidRDefault="009C0D00" w:rsidP="00793E33">
            <w:pPr>
              <w:spacing w:after="0" w:line="240" w:lineRule="auto"/>
              <w:rPr>
                <w:rFonts w:cs="Arial"/>
                <w:i/>
                <w:sz w:val="20"/>
                <w:szCs w:val="20"/>
              </w:rPr>
            </w:pPr>
            <w:r w:rsidRPr="009C0D00">
              <w:rPr>
                <w:rFonts w:cs="Arial"/>
                <w:i/>
                <w:sz w:val="20"/>
                <w:szCs w:val="20"/>
              </w:rPr>
              <w:t xml:space="preserve">KS3 and KS4 editing and refreshing. </w:t>
            </w:r>
          </w:p>
        </w:tc>
      </w:tr>
      <w:tr w:rsidR="009C0D00" w:rsidRPr="00E557E9" w:rsidTr="009C0D00">
        <w:trPr>
          <w:trHeight w:val="77"/>
        </w:trPr>
        <w:tc>
          <w:tcPr>
            <w:tcW w:w="1844" w:type="dxa"/>
            <w:tcBorders>
              <w:top w:val="single" w:sz="4" w:space="0" w:color="auto"/>
              <w:left w:val="single" w:sz="4" w:space="0" w:color="auto"/>
              <w:bottom w:val="single" w:sz="4" w:space="0" w:color="auto"/>
              <w:right w:val="single" w:sz="4" w:space="0" w:color="000000"/>
            </w:tcBorders>
            <w:shd w:val="clear" w:color="auto" w:fill="auto"/>
          </w:tcPr>
          <w:p w:rsidR="009C0D00" w:rsidRDefault="009C0D00" w:rsidP="00C77E93">
            <w:pPr>
              <w:pStyle w:val="ListParagraph"/>
              <w:spacing w:after="0" w:line="240" w:lineRule="auto"/>
              <w:ind w:left="0"/>
              <w:rPr>
                <w:rFonts w:cs="Arial"/>
                <w:sz w:val="22"/>
              </w:rPr>
            </w:pPr>
            <w:r>
              <w:rPr>
                <w:rFonts w:cs="Arial"/>
                <w:sz w:val="22"/>
              </w:rPr>
              <w:lastRenderedPageBreak/>
              <w:t>1.2</w:t>
            </w:r>
          </w:p>
          <w:p w:rsidR="009C0D00" w:rsidRDefault="009C0D00" w:rsidP="00C77E93">
            <w:pPr>
              <w:pStyle w:val="ListParagraph"/>
              <w:spacing w:after="0" w:line="240" w:lineRule="auto"/>
              <w:ind w:left="0"/>
              <w:rPr>
                <w:rFonts w:cs="Arial"/>
                <w:sz w:val="22"/>
              </w:rPr>
            </w:pPr>
            <w:r>
              <w:rPr>
                <w:rFonts w:cs="Arial"/>
                <w:sz w:val="22"/>
              </w:rPr>
              <w:t>A system of school to school support is established so that good practice can be shared.</w:t>
            </w:r>
          </w:p>
        </w:tc>
        <w:tc>
          <w:tcPr>
            <w:tcW w:w="4830" w:type="dxa"/>
            <w:tcBorders>
              <w:top w:val="single" w:sz="4" w:space="0" w:color="auto"/>
              <w:left w:val="single" w:sz="4" w:space="0" w:color="000000"/>
              <w:bottom w:val="single" w:sz="4" w:space="0" w:color="auto"/>
              <w:right w:val="single" w:sz="4" w:space="0" w:color="auto"/>
            </w:tcBorders>
            <w:shd w:val="clear" w:color="auto" w:fill="auto"/>
          </w:tcPr>
          <w:p w:rsidR="009C0D00" w:rsidRDefault="009C0D00" w:rsidP="00C77E93">
            <w:pPr>
              <w:spacing w:after="0" w:line="240" w:lineRule="auto"/>
              <w:rPr>
                <w:rFonts w:cs="Arial"/>
                <w:sz w:val="22"/>
              </w:rPr>
            </w:pPr>
            <w:r w:rsidRPr="00C77E93">
              <w:rPr>
                <w:rFonts w:cs="Arial"/>
                <w:sz w:val="22"/>
              </w:rPr>
              <w:t>-</w:t>
            </w:r>
            <w:r w:rsidRPr="009C0D00">
              <w:rPr>
                <w:rFonts w:cs="Arial"/>
                <w:sz w:val="22"/>
                <w:highlight w:val="green"/>
              </w:rPr>
              <w:t>Monitoring reports continue to identify good practice and inform school SACRE visits. These are celebrated via the newsletter</w:t>
            </w:r>
            <w:r>
              <w:rPr>
                <w:rFonts w:cs="Arial"/>
                <w:sz w:val="22"/>
              </w:rPr>
              <w:t>.</w:t>
            </w:r>
          </w:p>
          <w:p w:rsidR="009C0D00" w:rsidRDefault="009C0D00" w:rsidP="00C77E93">
            <w:pPr>
              <w:spacing w:after="0" w:line="240" w:lineRule="auto"/>
              <w:rPr>
                <w:rFonts w:cs="Arial"/>
                <w:sz w:val="22"/>
              </w:rPr>
            </w:pPr>
            <w:r>
              <w:rPr>
                <w:rFonts w:cs="Arial"/>
                <w:sz w:val="22"/>
              </w:rPr>
              <w:t xml:space="preserve">-A system of primary RE Leading Teachers is established and uploaded to the website so that schools can independently arrange their own support. Principles are agreed and also uploaded to the website (e.g. methods of communication, payment etc.)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77E93">
            <w:pPr>
              <w:spacing w:after="0" w:line="240" w:lineRule="auto"/>
              <w:rPr>
                <w:rFonts w:cs="Arial"/>
                <w:sz w:val="22"/>
              </w:rPr>
            </w:pPr>
            <w:r>
              <w:rPr>
                <w:rFonts w:cs="Arial"/>
                <w:sz w:val="22"/>
              </w:rPr>
              <w:t xml:space="preserve">By July 2019 </w:t>
            </w:r>
          </w:p>
          <w:p w:rsidR="009C0D00" w:rsidRDefault="009C0D00" w:rsidP="00C77E93">
            <w:pPr>
              <w:spacing w:after="0" w:line="240" w:lineRule="auto"/>
              <w:rPr>
                <w:rFonts w:cs="Arial"/>
                <w:sz w:val="22"/>
              </w:rPr>
            </w:pPr>
          </w:p>
          <w:p w:rsidR="009C0D00" w:rsidRDefault="009C0D00" w:rsidP="00C77E93">
            <w:pPr>
              <w:spacing w:after="0" w:line="240" w:lineRule="auto"/>
              <w:rPr>
                <w:rFonts w:cs="Arial"/>
                <w:sz w:val="22"/>
              </w:rPr>
            </w:pPr>
          </w:p>
          <w:p w:rsidR="009C0D00" w:rsidRDefault="009C0D00" w:rsidP="00C77E93">
            <w:pPr>
              <w:spacing w:after="0" w:line="240" w:lineRule="auto"/>
              <w:rPr>
                <w:rFonts w:cs="Arial"/>
                <w:sz w:val="22"/>
              </w:rPr>
            </w:pPr>
          </w:p>
          <w:p w:rsidR="009C0D00" w:rsidRDefault="009C0D00" w:rsidP="00C77E93">
            <w:pPr>
              <w:spacing w:after="0" w:line="240" w:lineRule="auto"/>
              <w:rPr>
                <w:rFonts w:cs="Arial"/>
                <w:sz w:val="22"/>
              </w:rPr>
            </w:pPr>
          </w:p>
          <w:p w:rsidR="009C0D00" w:rsidRDefault="009C0D00" w:rsidP="00C77E93">
            <w:pPr>
              <w:spacing w:after="0" w:line="240" w:lineRule="auto"/>
              <w:rPr>
                <w:rFonts w:cs="Arial"/>
                <w:sz w:val="22"/>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77E93">
            <w:pPr>
              <w:spacing w:after="0" w:line="240" w:lineRule="auto"/>
              <w:rPr>
                <w:rFonts w:cs="Arial"/>
                <w:sz w:val="22"/>
              </w:rPr>
            </w:pPr>
            <w:r>
              <w:rPr>
                <w:rFonts w:cs="Arial"/>
                <w:sz w:val="22"/>
              </w:rPr>
              <w:t>AL</w:t>
            </w:r>
          </w:p>
        </w:tc>
        <w:tc>
          <w:tcPr>
            <w:tcW w:w="2430" w:type="dxa"/>
            <w:tcBorders>
              <w:top w:val="single" w:sz="4" w:space="0" w:color="auto"/>
              <w:left w:val="single" w:sz="4" w:space="0" w:color="auto"/>
              <w:bottom w:val="single" w:sz="4" w:space="0" w:color="auto"/>
              <w:right w:val="single" w:sz="4" w:space="0" w:color="auto"/>
            </w:tcBorders>
          </w:tcPr>
          <w:p w:rsidR="009C0D00" w:rsidRDefault="009C0D00" w:rsidP="00C77E93">
            <w:pPr>
              <w:pStyle w:val="ListParagraph"/>
              <w:spacing w:after="0" w:line="240" w:lineRule="auto"/>
              <w:ind w:left="0"/>
              <w:rPr>
                <w:rFonts w:cs="Arial"/>
                <w:sz w:val="22"/>
              </w:rPr>
            </w:pPr>
            <w:r w:rsidRPr="009C0D00">
              <w:rPr>
                <w:rFonts w:cs="Arial"/>
                <w:sz w:val="22"/>
                <w:highlight w:val="green"/>
              </w:rPr>
              <w:t>Visits are reported to the full SACRE meeting each term</w:t>
            </w:r>
            <w:r>
              <w:rPr>
                <w:rFonts w:cs="Arial"/>
                <w:sz w:val="22"/>
              </w:rPr>
              <w:t>.</w:t>
            </w:r>
          </w:p>
          <w:p w:rsidR="009C0D00" w:rsidRDefault="009C0D00" w:rsidP="00C77E93">
            <w:pPr>
              <w:pStyle w:val="ListParagraph"/>
              <w:spacing w:after="0" w:line="240" w:lineRule="auto"/>
              <w:ind w:left="0"/>
              <w:rPr>
                <w:rFonts w:cs="Arial"/>
                <w:sz w:val="22"/>
              </w:rPr>
            </w:pPr>
            <w:r>
              <w:rPr>
                <w:rFonts w:cs="Arial"/>
                <w:sz w:val="22"/>
              </w:rPr>
              <w:t>The RE LST website is shared with the full SACRE.</w:t>
            </w:r>
          </w:p>
          <w:p w:rsidR="009C0D00" w:rsidRDefault="009C0D00" w:rsidP="00C77E93">
            <w:pPr>
              <w:pStyle w:val="ListParagraph"/>
              <w:spacing w:after="0" w:line="240" w:lineRule="auto"/>
              <w:ind w:left="0"/>
              <w:rPr>
                <w:rFonts w:cs="Arial"/>
                <w:sz w:val="22"/>
              </w:rPr>
            </w:pPr>
            <w:r>
              <w:rPr>
                <w:rFonts w:cs="Arial"/>
                <w:sz w:val="22"/>
              </w:rPr>
              <w:t>Uptake is monitored and reported to the SACRE</w:t>
            </w:r>
          </w:p>
        </w:tc>
        <w:tc>
          <w:tcPr>
            <w:tcW w:w="2070" w:type="dxa"/>
            <w:tcBorders>
              <w:top w:val="single" w:sz="4" w:space="0" w:color="auto"/>
              <w:left w:val="single" w:sz="4" w:space="0" w:color="auto"/>
              <w:bottom w:val="single" w:sz="4" w:space="0" w:color="auto"/>
            </w:tcBorders>
            <w:shd w:val="clear" w:color="auto" w:fill="auto"/>
          </w:tcPr>
          <w:p w:rsidR="009C0D00" w:rsidRDefault="009C0D00" w:rsidP="00C77E93">
            <w:pPr>
              <w:spacing w:after="0" w:line="240" w:lineRule="auto"/>
              <w:rPr>
                <w:rFonts w:cs="Arial"/>
                <w:sz w:val="22"/>
              </w:rPr>
            </w:pPr>
            <w:r w:rsidRPr="00C77E93">
              <w:rPr>
                <w:rFonts w:cs="Arial"/>
                <w:sz w:val="22"/>
              </w:rPr>
              <w:t>School to school support for RE is established and participation increases</w:t>
            </w:r>
            <w:r>
              <w:rPr>
                <w:rFonts w:cs="Arial"/>
                <w:sz w:val="22"/>
              </w:rPr>
              <w:t>.</w:t>
            </w:r>
          </w:p>
        </w:tc>
        <w:tc>
          <w:tcPr>
            <w:tcW w:w="2520" w:type="dxa"/>
            <w:tcBorders>
              <w:top w:val="single" w:sz="4" w:space="0" w:color="auto"/>
              <w:left w:val="single" w:sz="4" w:space="0" w:color="auto"/>
              <w:bottom w:val="single" w:sz="4" w:space="0" w:color="auto"/>
            </w:tcBorders>
          </w:tcPr>
          <w:p w:rsidR="009C0D00" w:rsidRPr="00C721DF" w:rsidRDefault="009C0D00" w:rsidP="00C77E93">
            <w:pPr>
              <w:spacing w:after="0" w:line="240" w:lineRule="auto"/>
              <w:rPr>
                <w:rFonts w:cs="Arial"/>
                <w:i/>
                <w:sz w:val="20"/>
                <w:szCs w:val="20"/>
              </w:rPr>
            </w:pPr>
            <w:r w:rsidRPr="00C721DF">
              <w:rPr>
                <w:rFonts w:cs="Arial"/>
                <w:i/>
                <w:sz w:val="20"/>
                <w:szCs w:val="20"/>
              </w:rPr>
              <w:t>A bank of effective subject leaders is now established and informal methods of school to school support are in place. This is not yet formalised.</w:t>
            </w:r>
          </w:p>
          <w:p w:rsidR="009C0D00" w:rsidRPr="00C721DF" w:rsidRDefault="009C0D00" w:rsidP="00C77E93">
            <w:pPr>
              <w:spacing w:after="0" w:line="240" w:lineRule="auto"/>
              <w:rPr>
                <w:rFonts w:cs="Arial"/>
                <w:i/>
                <w:sz w:val="20"/>
                <w:szCs w:val="20"/>
              </w:rPr>
            </w:pPr>
            <w:r w:rsidRPr="00C721DF">
              <w:rPr>
                <w:rFonts w:cs="Arial"/>
                <w:i/>
                <w:sz w:val="20"/>
                <w:szCs w:val="20"/>
              </w:rPr>
              <w:t>A</w:t>
            </w:r>
            <w:r w:rsidR="00D20C0F">
              <w:rPr>
                <w:rFonts w:cs="Arial"/>
                <w:i/>
                <w:sz w:val="20"/>
                <w:szCs w:val="20"/>
              </w:rPr>
              <w:t>n attempt</w:t>
            </w:r>
            <w:r w:rsidRPr="00C721DF">
              <w:rPr>
                <w:rFonts w:cs="Arial"/>
                <w:i/>
                <w:sz w:val="20"/>
                <w:szCs w:val="20"/>
              </w:rPr>
              <w:t xml:space="preserve"> to increase the consultant working party was unsuccessful</w:t>
            </w:r>
            <w:r w:rsidR="00C721DF" w:rsidRPr="00C721DF">
              <w:rPr>
                <w:rFonts w:cs="Arial"/>
                <w:i/>
                <w:sz w:val="20"/>
                <w:szCs w:val="20"/>
              </w:rPr>
              <w:t xml:space="preserve"> as teachers did </w:t>
            </w:r>
            <w:r w:rsidR="00D20C0F">
              <w:rPr>
                <w:rFonts w:cs="Arial"/>
                <w:i/>
                <w:sz w:val="20"/>
                <w:szCs w:val="20"/>
              </w:rPr>
              <w:t>not have the expertise required to contribute fully.</w:t>
            </w:r>
          </w:p>
        </w:tc>
      </w:tr>
      <w:tr w:rsidR="009C0D00" w:rsidRPr="00E557E9" w:rsidTr="009C0D00">
        <w:trPr>
          <w:trHeight w:val="1702"/>
        </w:trPr>
        <w:tc>
          <w:tcPr>
            <w:tcW w:w="1844" w:type="dxa"/>
            <w:tcBorders>
              <w:top w:val="single" w:sz="4" w:space="0" w:color="auto"/>
              <w:left w:val="single" w:sz="4" w:space="0" w:color="auto"/>
              <w:bottom w:val="single" w:sz="4" w:space="0" w:color="auto"/>
              <w:right w:val="single" w:sz="4" w:space="0" w:color="000000"/>
            </w:tcBorders>
            <w:shd w:val="clear" w:color="auto" w:fill="auto"/>
          </w:tcPr>
          <w:p w:rsidR="009C0D00" w:rsidRDefault="009C0D00" w:rsidP="00C3614B">
            <w:pPr>
              <w:pStyle w:val="ListParagraph"/>
              <w:spacing w:after="0" w:line="240" w:lineRule="auto"/>
              <w:ind w:left="0"/>
              <w:rPr>
                <w:rFonts w:cs="Arial"/>
                <w:sz w:val="22"/>
              </w:rPr>
            </w:pPr>
            <w:r>
              <w:rPr>
                <w:rFonts w:cs="Arial"/>
                <w:sz w:val="22"/>
              </w:rPr>
              <w:t>1.3</w:t>
            </w:r>
          </w:p>
          <w:p w:rsidR="009C0D00" w:rsidRDefault="009C0D00" w:rsidP="00C3614B">
            <w:pPr>
              <w:pStyle w:val="ListParagraph"/>
              <w:spacing w:after="0" w:line="240" w:lineRule="auto"/>
              <w:ind w:left="0"/>
              <w:rPr>
                <w:rFonts w:cs="Arial"/>
                <w:sz w:val="22"/>
              </w:rPr>
            </w:pPr>
            <w:r>
              <w:rPr>
                <w:rFonts w:cs="Arial"/>
                <w:sz w:val="22"/>
              </w:rPr>
              <w:t>A new assessment system is implemented which results in reliable judgements about pupil achievement</w:t>
            </w:r>
          </w:p>
          <w:p w:rsidR="009C0D00" w:rsidRDefault="009C0D00" w:rsidP="00C3614B">
            <w:pPr>
              <w:pStyle w:val="ListParagraph"/>
              <w:spacing w:after="0" w:line="240" w:lineRule="auto"/>
              <w:ind w:left="0"/>
              <w:rPr>
                <w:rFonts w:cs="Arial"/>
                <w:sz w:val="22"/>
              </w:rPr>
            </w:pPr>
          </w:p>
        </w:tc>
        <w:tc>
          <w:tcPr>
            <w:tcW w:w="4830" w:type="dxa"/>
            <w:tcBorders>
              <w:top w:val="single" w:sz="4" w:space="0" w:color="auto"/>
              <w:left w:val="single" w:sz="4" w:space="0" w:color="000000"/>
              <w:bottom w:val="single" w:sz="4" w:space="0" w:color="auto"/>
              <w:right w:val="single" w:sz="4" w:space="0" w:color="auto"/>
            </w:tcBorders>
            <w:shd w:val="clear" w:color="auto" w:fill="auto"/>
          </w:tcPr>
          <w:p w:rsidR="009C0D00" w:rsidRPr="009C0D00" w:rsidRDefault="009C0D00" w:rsidP="00C3614B">
            <w:pPr>
              <w:pStyle w:val="ListParagraph"/>
              <w:numPr>
                <w:ilvl w:val="0"/>
                <w:numId w:val="26"/>
              </w:numPr>
              <w:spacing w:after="0" w:line="240" w:lineRule="auto"/>
              <w:ind w:left="0" w:firstLine="0"/>
              <w:rPr>
                <w:rFonts w:cs="Arial"/>
                <w:sz w:val="22"/>
                <w:highlight w:val="green"/>
              </w:rPr>
            </w:pPr>
            <w:r w:rsidRPr="009C0D00">
              <w:rPr>
                <w:rFonts w:cs="Arial"/>
                <w:sz w:val="22"/>
                <w:highlight w:val="green"/>
              </w:rPr>
              <w:t>An assessment procedure is shared with schools.</w:t>
            </w:r>
          </w:p>
          <w:p w:rsidR="009C0D00" w:rsidRPr="009C0D00" w:rsidRDefault="009C0D00" w:rsidP="00C3614B">
            <w:pPr>
              <w:pStyle w:val="ListParagraph"/>
              <w:numPr>
                <w:ilvl w:val="0"/>
                <w:numId w:val="26"/>
              </w:numPr>
              <w:spacing w:after="0" w:line="240" w:lineRule="auto"/>
              <w:ind w:left="0" w:firstLine="0"/>
              <w:rPr>
                <w:rFonts w:cs="Arial"/>
                <w:sz w:val="22"/>
                <w:highlight w:val="yellow"/>
              </w:rPr>
            </w:pPr>
            <w:r w:rsidRPr="009C0D00">
              <w:rPr>
                <w:rFonts w:cs="Arial"/>
                <w:sz w:val="22"/>
                <w:highlight w:val="yellow"/>
              </w:rPr>
              <w:t xml:space="preserve">Standards files are created to model different expectations along the line of progression. </w:t>
            </w:r>
          </w:p>
          <w:p w:rsidR="009C0D00" w:rsidRPr="00C3614B" w:rsidRDefault="009C0D00" w:rsidP="00C3614B">
            <w:pPr>
              <w:pStyle w:val="ListParagraph"/>
              <w:numPr>
                <w:ilvl w:val="0"/>
                <w:numId w:val="26"/>
              </w:numPr>
              <w:spacing w:after="0" w:line="240" w:lineRule="auto"/>
              <w:ind w:left="0" w:firstLine="0"/>
              <w:rPr>
                <w:rFonts w:cs="Arial"/>
                <w:sz w:val="22"/>
              </w:rPr>
            </w:pPr>
            <w:r w:rsidRPr="009C0D00">
              <w:rPr>
                <w:rFonts w:cs="Arial"/>
                <w:sz w:val="22"/>
                <w:highlight w:val="green"/>
              </w:rPr>
              <w:t>Network meetings sessions are provided where standards can be moderated between schools/ within schools</w:t>
            </w:r>
            <w:r w:rsidRPr="00C3614B">
              <w:rPr>
                <w:rFonts w:cs="Arial"/>
                <w:sz w:val="22"/>
              </w:rPr>
              <w:t xml:space="preserve">. </w:t>
            </w:r>
          </w:p>
          <w:p w:rsidR="009C0D00" w:rsidRDefault="009C0D00" w:rsidP="00C3614B">
            <w:pPr>
              <w:pStyle w:val="ListParagraph"/>
              <w:numPr>
                <w:ilvl w:val="0"/>
                <w:numId w:val="26"/>
              </w:numPr>
              <w:spacing w:after="0" w:line="240" w:lineRule="auto"/>
              <w:ind w:left="0" w:firstLine="0"/>
              <w:rPr>
                <w:rFonts w:cs="Arial"/>
                <w:sz w:val="22"/>
              </w:rPr>
            </w:pPr>
            <w:r w:rsidRPr="00C3614B">
              <w:rPr>
                <w:rFonts w:cs="Arial"/>
                <w:sz w:val="22"/>
              </w:rPr>
              <w:t>Cross county moderation sessions are established.</w:t>
            </w:r>
          </w:p>
          <w:p w:rsidR="009C0D00" w:rsidRPr="009C0D00" w:rsidRDefault="009C0D00" w:rsidP="00C3614B">
            <w:pPr>
              <w:pStyle w:val="ListParagraph"/>
              <w:numPr>
                <w:ilvl w:val="0"/>
                <w:numId w:val="26"/>
              </w:numPr>
              <w:spacing w:after="0" w:line="240" w:lineRule="auto"/>
              <w:ind w:left="0" w:firstLine="0"/>
              <w:rPr>
                <w:rFonts w:cs="Arial"/>
                <w:sz w:val="22"/>
                <w:highlight w:val="green"/>
              </w:rPr>
            </w:pPr>
            <w:r w:rsidRPr="009C0D00">
              <w:rPr>
                <w:rFonts w:cs="Arial"/>
                <w:sz w:val="22"/>
                <w:highlight w:val="green"/>
              </w:rPr>
              <w:t>Assessment data is collected and analysed June 2019 and 2020.</w:t>
            </w:r>
          </w:p>
          <w:p w:rsidR="009C0D00" w:rsidRDefault="009C0D00" w:rsidP="00C3614B">
            <w:pPr>
              <w:pStyle w:val="ListParagraph"/>
              <w:spacing w:after="0" w:line="240" w:lineRule="auto"/>
              <w:ind w:left="0"/>
              <w:rPr>
                <w:rFonts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proofErr w:type="gramStart"/>
            <w:r>
              <w:rPr>
                <w:rFonts w:cs="Arial"/>
                <w:sz w:val="22"/>
              </w:rPr>
              <w:t>by</w:t>
            </w:r>
            <w:proofErr w:type="gramEnd"/>
            <w:r>
              <w:rPr>
                <w:rFonts w:cs="Arial"/>
                <w:sz w:val="22"/>
              </w:rPr>
              <w:t xml:space="preserve"> July 2019.</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r>
              <w:rPr>
                <w:rFonts w:cs="Arial"/>
                <w:sz w:val="22"/>
              </w:rPr>
              <w:t>RECs /AL</w:t>
            </w:r>
          </w:p>
        </w:tc>
        <w:tc>
          <w:tcPr>
            <w:tcW w:w="2430" w:type="dxa"/>
            <w:tcBorders>
              <w:top w:val="single" w:sz="4" w:space="0" w:color="auto"/>
              <w:left w:val="single" w:sz="4" w:space="0" w:color="auto"/>
              <w:bottom w:val="single" w:sz="4" w:space="0" w:color="auto"/>
              <w:right w:val="single" w:sz="4" w:space="0" w:color="auto"/>
            </w:tcBorders>
          </w:tcPr>
          <w:p w:rsidR="009C0D00" w:rsidRPr="009C0D00" w:rsidRDefault="009C0D00" w:rsidP="00C3614B">
            <w:pPr>
              <w:pStyle w:val="ListParagraph"/>
              <w:spacing w:after="0" w:line="240" w:lineRule="auto"/>
              <w:ind w:left="0"/>
              <w:rPr>
                <w:rFonts w:cs="Arial"/>
                <w:sz w:val="22"/>
                <w:highlight w:val="green"/>
              </w:rPr>
            </w:pPr>
            <w:r>
              <w:rPr>
                <w:rFonts w:cs="Arial"/>
                <w:sz w:val="22"/>
              </w:rPr>
              <w:t xml:space="preserve">Standards files and </w:t>
            </w:r>
            <w:r w:rsidRPr="009C0D00">
              <w:rPr>
                <w:rFonts w:cs="Arial"/>
                <w:sz w:val="22"/>
                <w:highlight w:val="green"/>
              </w:rPr>
              <w:t>assessment procedures are shared with SACRE.</w:t>
            </w:r>
          </w:p>
          <w:p w:rsidR="009C0D00" w:rsidRPr="009C0D00" w:rsidRDefault="009C0D00" w:rsidP="00C3614B">
            <w:pPr>
              <w:pStyle w:val="ListParagraph"/>
              <w:spacing w:after="0" w:line="240" w:lineRule="auto"/>
              <w:ind w:left="0"/>
              <w:rPr>
                <w:rFonts w:cs="Arial"/>
                <w:sz w:val="22"/>
                <w:highlight w:val="green"/>
              </w:rPr>
            </w:pPr>
          </w:p>
          <w:p w:rsidR="009C0D00" w:rsidRDefault="009C0D00" w:rsidP="00C3614B">
            <w:pPr>
              <w:pStyle w:val="ListParagraph"/>
              <w:spacing w:after="0" w:line="240" w:lineRule="auto"/>
              <w:ind w:left="0"/>
              <w:rPr>
                <w:rFonts w:cs="Arial"/>
                <w:sz w:val="22"/>
              </w:rPr>
            </w:pPr>
            <w:r w:rsidRPr="009C0D00">
              <w:rPr>
                <w:rFonts w:cs="Arial"/>
                <w:sz w:val="22"/>
                <w:highlight w:val="green"/>
              </w:rPr>
              <w:t>Attainment data is reported to the SACRE and Lancashire schools</w:t>
            </w:r>
            <w:r>
              <w:rPr>
                <w:rFonts w:cs="Arial"/>
                <w:sz w:val="22"/>
              </w:rPr>
              <w:t xml:space="preserve">. </w:t>
            </w:r>
          </w:p>
        </w:tc>
        <w:tc>
          <w:tcPr>
            <w:tcW w:w="2070" w:type="dxa"/>
            <w:tcBorders>
              <w:top w:val="single" w:sz="4" w:space="0" w:color="auto"/>
              <w:left w:val="single" w:sz="4" w:space="0" w:color="auto"/>
              <w:bottom w:val="single" w:sz="4" w:space="0" w:color="auto"/>
            </w:tcBorders>
            <w:shd w:val="clear" w:color="auto" w:fill="auto"/>
          </w:tcPr>
          <w:p w:rsidR="009C0D00" w:rsidRDefault="009C0D00" w:rsidP="00C3614B">
            <w:pPr>
              <w:spacing w:after="0" w:line="240" w:lineRule="auto"/>
              <w:rPr>
                <w:rFonts w:cs="Arial"/>
                <w:sz w:val="22"/>
              </w:rPr>
            </w:pPr>
            <w:r>
              <w:rPr>
                <w:rFonts w:cs="Arial"/>
                <w:sz w:val="22"/>
              </w:rPr>
              <w:t xml:space="preserve">Increasing proportions of teachers are confident in assessing achievement in RE. </w:t>
            </w:r>
          </w:p>
          <w:p w:rsidR="009C0D00" w:rsidRDefault="009C0D00" w:rsidP="00C3614B">
            <w:pPr>
              <w:spacing w:after="0" w:line="240" w:lineRule="auto"/>
              <w:rPr>
                <w:rFonts w:cs="Arial"/>
                <w:sz w:val="22"/>
              </w:rPr>
            </w:pPr>
          </w:p>
          <w:p w:rsidR="009C0D00" w:rsidRDefault="009C0D00" w:rsidP="00C3614B">
            <w:pPr>
              <w:spacing w:after="0" w:line="240" w:lineRule="auto"/>
              <w:rPr>
                <w:rFonts w:cs="Arial"/>
                <w:sz w:val="22"/>
              </w:rPr>
            </w:pPr>
            <w:r>
              <w:rPr>
                <w:rFonts w:cs="Arial"/>
                <w:sz w:val="22"/>
              </w:rPr>
              <w:t>Assessment judgements are more reliably reported.</w:t>
            </w:r>
          </w:p>
        </w:tc>
        <w:tc>
          <w:tcPr>
            <w:tcW w:w="2520" w:type="dxa"/>
            <w:tcBorders>
              <w:top w:val="single" w:sz="4" w:space="0" w:color="auto"/>
              <w:left w:val="single" w:sz="4" w:space="0" w:color="auto"/>
              <w:bottom w:val="single" w:sz="4" w:space="0" w:color="auto"/>
            </w:tcBorders>
          </w:tcPr>
          <w:p w:rsidR="009C0D00" w:rsidRPr="00C721DF" w:rsidRDefault="009C0D00" w:rsidP="00C3614B">
            <w:pPr>
              <w:spacing w:after="0" w:line="240" w:lineRule="auto"/>
              <w:rPr>
                <w:rFonts w:cs="Arial"/>
                <w:i/>
                <w:sz w:val="20"/>
                <w:szCs w:val="20"/>
              </w:rPr>
            </w:pPr>
            <w:r w:rsidRPr="00C721DF">
              <w:rPr>
                <w:rFonts w:cs="Arial"/>
                <w:i/>
                <w:sz w:val="20"/>
                <w:szCs w:val="20"/>
              </w:rPr>
              <w:t xml:space="preserve">Teachers like the new progression overviews of knowledge, concepts and skills. </w:t>
            </w:r>
          </w:p>
          <w:p w:rsidR="009C0D00" w:rsidRPr="00C721DF" w:rsidRDefault="009C0D00" w:rsidP="00C3614B">
            <w:pPr>
              <w:spacing w:after="0" w:line="240" w:lineRule="auto"/>
              <w:rPr>
                <w:rFonts w:cs="Arial"/>
                <w:sz w:val="20"/>
                <w:szCs w:val="20"/>
              </w:rPr>
            </w:pPr>
            <w:r w:rsidRPr="00C721DF">
              <w:rPr>
                <w:rFonts w:cs="Arial"/>
                <w:i/>
                <w:sz w:val="20"/>
                <w:szCs w:val="20"/>
              </w:rPr>
              <w:t>Teachers are less confident in designing assessment tasks</w:t>
            </w:r>
            <w:r w:rsidR="00D20C0F">
              <w:rPr>
                <w:rFonts w:cs="Arial"/>
                <w:i/>
                <w:sz w:val="20"/>
                <w:szCs w:val="20"/>
              </w:rPr>
              <w:t>. E</w:t>
            </w:r>
            <w:r w:rsidRPr="00C721DF">
              <w:rPr>
                <w:rFonts w:cs="Arial"/>
                <w:i/>
                <w:sz w:val="20"/>
                <w:szCs w:val="20"/>
              </w:rPr>
              <w:t>xamples and standards files need to be provided.</w:t>
            </w:r>
          </w:p>
        </w:tc>
      </w:tr>
      <w:tr w:rsidR="009C0D00" w:rsidRPr="00E557E9" w:rsidTr="009C0D00">
        <w:trPr>
          <w:trHeight w:val="169"/>
        </w:trPr>
        <w:tc>
          <w:tcPr>
            <w:tcW w:w="1844" w:type="dxa"/>
            <w:tcBorders>
              <w:top w:val="single" w:sz="4" w:space="0" w:color="auto"/>
              <w:left w:val="single" w:sz="4" w:space="0" w:color="auto"/>
              <w:bottom w:val="single" w:sz="4" w:space="0" w:color="auto"/>
              <w:right w:val="single" w:sz="4" w:space="0" w:color="000000"/>
            </w:tcBorders>
            <w:shd w:val="clear" w:color="auto" w:fill="auto"/>
          </w:tcPr>
          <w:p w:rsidR="009C0D00" w:rsidRDefault="009C0D00" w:rsidP="00C3614B">
            <w:pPr>
              <w:pStyle w:val="ListParagraph"/>
              <w:spacing w:after="0" w:line="240" w:lineRule="auto"/>
              <w:ind w:left="0"/>
              <w:rPr>
                <w:rFonts w:cs="Arial"/>
                <w:sz w:val="22"/>
              </w:rPr>
            </w:pPr>
            <w:r>
              <w:rPr>
                <w:rFonts w:cs="Arial"/>
                <w:sz w:val="22"/>
              </w:rPr>
              <w:t>1.4</w:t>
            </w:r>
          </w:p>
          <w:p w:rsidR="009C0D00" w:rsidRPr="009B7E73" w:rsidRDefault="009C0D00" w:rsidP="00C3614B">
            <w:pPr>
              <w:pStyle w:val="ListParagraph"/>
              <w:spacing w:after="0" w:line="240" w:lineRule="auto"/>
              <w:ind w:left="0"/>
              <w:rPr>
                <w:rFonts w:cs="Arial"/>
                <w:i/>
                <w:sz w:val="22"/>
              </w:rPr>
            </w:pPr>
            <w:r>
              <w:rPr>
                <w:rFonts w:cs="Arial"/>
                <w:sz w:val="22"/>
              </w:rPr>
              <w:t>Schools have the tools available to self-evaluate their own practice and set internal targets for improvement.</w:t>
            </w:r>
          </w:p>
          <w:p w:rsidR="009C0D00" w:rsidRDefault="009C0D00" w:rsidP="00C3614B">
            <w:pPr>
              <w:pStyle w:val="ListParagraph"/>
              <w:spacing w:after="0" w:line="240" w:lineRule="auto"/>
              <w:ind w:left="0"/>
              <w:rPr>
                <w:rFonts w:cs="Arial"/>
                <w:sz w:val="22"/>
              </w:rPr>
            </w:pPr>
          </w:p>
        </w:tc>
        <w:tc>
          <w:tcPr>
            <w:tcW w:w="4830" w:type="dxa"/>
            <w:tcBorders>
              <w:top w:val="single" w:sz="4" w:space="0" w:color="auto"/>
              <w:left w:val="single" w:sz="4" w:space="0" w:color="000000"/>
              <w:bottom w:val="single" w:sz="4" w:space="0" w:color="auto"/>
              <w:right w:val="single" w:sz="4" w:space="0" w:color="auto"/>
            </w:tcBorders>
            <w:shd w:val="clear" w:color="auto" w:fill="auto"/>
          </w:tcPr>
          <w:p w:rsidR="009C0D00" w:rsidRPr="006F03D3" w:rsidRDefault="009C0D00" w:rsidP="00C3614B">
            <w:pPr>
              <w:pStyle w:val="ListParagraph"/>
              <w:numPr>
                <w:ilvl w:val="0"/>
                <w:numId w:val="26"/>
              </w:numPr>
              <w:spacing w:after="0" w:line="240" w:lineRule="auto"/>
              <w:ind w:left="0" w:firstLine="0"/>
              <w:rPr>
                <w:rFonts w:cs="Arial"/>
                <w:sz w:val="22"/>
                <w:highlight w:val="yellow"/>
              </w:rPr>
            </w:pPr>
            <w:r>
              <w:rPr>
                <w:rFonts w:cs="Arial"/>
                <w:sz w:val="22"/>
              </w:rPr>
              <w:t xml:space="preserve"> </w:t>
            </w:r>
            <w:r w:rsidRPr="006F03D3">
              <w:rPr>
                <w:rFonts w:cs="Arial"/>
                <w:sz w:val="22"/>
                <w:highlight w:val="yellow"/>
              </w:rPr>
              <w:t>RECs/LA Officer and</w:t>
            </w:r>
            <w:r w:rsidR="00C721DF" w:rsidRPr="006F03D3">
              <w:rPr>
                <w:rFonts w:cs="Arial"/>
                <w:sz w:val="22"/>
                <w:highlight w:val="yellow"/>
              </w:rPr>
              <w:t xml:space="preserve"> QSS create a RE audit</w:t>
            </w:r>
            <w:r w:rsidRPr="006F03D3">
              <w:rPr>
                <w:rFonts w:cs="Arial"/>
                <w:sz w:val="22"/>
                <w:highlight w:val="yellow"/>
              </w:rPr>
              <w:t xml:space="preserve"> tool to inform school based improvement in the quality of teaching, learning</w:t>
            </w:r>
            <w:r w:rsidR="00C721DF" w:rsidRPr="006F03D3">
              <w:rPr>
                <w:rFonts w:cs="Arial"/>
                <w:sz w:val="22"/>
                <w:highlight w:val="yellow"/>
              </w:rPr>
              <w:t xml:space="preserve"> and assessment in RE </w:t>
            </w:r>
          </w:p>
          <w:p w:rsidR="009C0D00" w:rsidRDefault="00C721DF" w:rsidP="00C3614B">
            <w:pPr>
              <w:pStyle w:val="ListParagraph"/>
              <w:numPr>
                <w:ilvl w:val="0"/>
                <w:numId w:val="26"/>
              </w:numPr>
              <w:spacing w:after="0" w:line="240" w:lineRule="auto"/>
              <w:ind w:left="0" w:firstLine="0"/>
              <w:rPr>
                <w:rFonts w:cs="Arial"/>
                <w:sz w:val="22"/>
              </w:rPr>
            </w:pPr>
            <w:r>
              <w:rPr>
                <w:rFonts w:cs="Arial"/>
                <w:sz w:val="22"/>
              </w:rPr>
              <w:t xml:space="preserve"> Audit</w:t>
            </w:r>
            <w:r w:rsidR="009C0D00">
              <w:rPr>
                <w:rFonts w:cs="Arial"/>
                <w:sz w:val="22"/>
              </w:rPr>
              <w:t xml:space="preserve"> tool to be trial</w:t>
            </w:r>
            <w:r>
              <w:rPr>
                <w:rFonts w:cs="Arial"/>
                <w:sz w:val="22"/>
              </w:rPr>
              <w:t>led</w:t>
            </w:r>
            <w:r w:rsidR="009C0D00">
              <w:rPr>
                <w:rFonts w:cs="Arial"/>
                <w:sz w:val="22"/>
              </w:rPr>
              <w:t xml:space="preserve"> during network meeting sessions.</w:t>
            </w:r>
          </w:p>
          <w:p w:rsidR="009C0D00" w:rsidRDefault="009C0D00" w:rsidP="00C3614B">
            <w:pPr>
              <w:pStyle w:val="ListParagraph"/>
              <w:numPr>
                <w:ilvl w:val="0"/>
                <w:numId w:val="26"/>
              </w:numPr>
              <w:spacing w:after="0" w:line="240" w:lineRule="auto"/>
              <w:ind w:left="0" w:firstLine="0"/>
              <w:rPr>
                <w:rFonts w:cs="Arial"/>
                <w:sz w:val="22"/>
              </w:rPr>
            </w:pPr>
            <w:r>
              <w:rPr>
                <w:rFonts w:cs="Arial"/>
                <w:sz w:val="22"/>
              </w:rPr>
              <w:t xml:space="preserve">Sample action planning formats to be uploaded to the RE website to show how self-evaluation informs school improvement.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r>
              <w:rPr>
                <w:rFonts w:cs="Arial"/>
                <w:sz w:val="22"/>
              </w:rPr>
              <w:t>Completed by March 2020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r>
              <w:rPr>
                <w:rFonts w:cs="Arial"/>
                <w:sz w:val="22"/>
              </w:rPr>
              <w:t>AL/ QSS/ RECs</w:t>
            </w:r>
          </w:p>
        </w:tc>
        <w:tc>
          <w:tcPr>
            <w:tcW w:w="2430" w:type="dxa"/>
            <w:tcBorders>
              <w:top w:val="single" w:sz="4" w:space="0" w:color="auto"/>
              <w:left w:val="single" w:sz="4" w:space="0" w:color="auto"/>
              <w:bottom w:val="single" w:sz="4" w:space="0" w:color="auto"/>
              <w:right w:val="single" w:sz="4" w:space="0" w:color="auto"/>
            </w:tcBorders>
          </w:tcPr>
          <w:p w:rsidR="009C0D00" w:rsidRDefault="009C0D00" w:rsidP="00C3614B">
            <w:pPr>
              <w:pStyle w:val="ListParagraph"/>
              <w:spacing w:after="0" w:line="240" w:lineRule="auto"/>
              <w:ind w:left="0"/>
              <w:rPr>
                <w:rFonts w:cs="Arial"/>
                <w:sz w:val="22"/>
              </w:rPr>
            </w:pPr>
            <w:r>
              <w:rPr>
                <w:rFonts w:cs="Arial"/>
                <w:sz w:val="22"/>
              </w:rPr>
              <w:t>RE self-evaluation tool to be shared and ratified by full SACRE.</w:t>
            </w:r>
          </w:p>
          <w:p w:rsidR="009C0D00" w:rsidRDefault="009C0D00" w:rsidP="00C3614B">
            <w:pPr>
              <w:pStyle w:val="ListParagraph"/>
              <w:spacing w:after="0" w:line="240" w:lineRule="auto"/>
              <w:ind w:left="0"/>
              <w:rPr>
                <w:rFonts w:cs="Arial"/>
                <w:sz w:val="22"/>
              </w:rPr>
            </w:pPr>
          </w:p>
        </w:tc>
        <w:tc>
          <w:tcPr>
            <w:tcW w:w="2070" w:type="dxa"/>
            <w:tcBorders>
              <w:top w:val="single" w:sz="4" w:space="0" w:color="auto"/>
              <w:left w:val="single" w:sz="4" w:space="0" w:color="auto"/>
              <w:bottom w:val="single" w:sz="4" w:space="0" w:color="auto"/>
            </w:tcBorders>
            <w:shd w:val="clear" w:color="auto" w:fill="auto"/>
          </w:tcPr>
          <w:p w:rsidR="009C0D00" w:rsidRDefault="009C0D00" w:rsidP="00C3614B">
            <w:pPr>
              <w:spacing w:after="0" w:line="240" w:lineRule="auto"/>
              <w:rPr>
                <w:rFonts w:cs="Arial"/>
                <w:sz w:val="22"/>
              </w:rPr>
            </w:pPr>
            <w:r>
              <w:rPr>
                <w:rFonts w:cs="Arial"/>
                <w:sz w:val="22"/>
              </w:rPr>
              <w:t xml:space="preserve">Schools are provided with clear benchmarks to self-evaluate the quality of teaching, learning and assessment in RE. This informs ongoing plans for improvement. </w:t>
            </w:r>
          </w:p>
        </w:tc>
        <w:tc>
          <w:tcPr>
            <w:tcW w:w="2520" w:type="dxa"/>
            <w:tcBorders>
              <w:top w:val="single" w:sz="4" w:space="0" w:color="auto"/>
              <w:left w:val="single" w:sz="4" w:space="0" w:color="auto"/>
              <w:bottom w:val="single" w:sz="4" w:space="0" w:color="auto"/>
            </w:tcBorders>
          </w:tcPr>
          <w:p w:rsidR="009C0D00" w:rsidRPr="00D20C0F" w:rsidRDefault="00C721DF" w:rsidP="00C3614B">
            <w:pPr>
              <w:spacing w:after="0" w:line="240" w:lineRule="auto"/>
              <w:rPr>
                <w:rFonts w:cs="Arial"/>
                <w:i/>
                <w:sz w:val="20"/>
                <w:szCs w:val="20"/>
              </w:rPr>
            </w:pPr>
            <w:r w:rsidRPr="00D20C0F">
              <w:rPr>
                <w:rFonts w:cs="Arial"/>
                <w:i/>
                <w:sz w:val="20"/>
                <w:szCs w:val="20"/>
              </w:rPr>
              <w:t>Targeted for 2020.</w:t>
            </w:r>
          </w:p>
          <w:p w:rsidR="00C721DF" w:rsidRDefault="00C721DF" w:rsidP="00C3614B">
            <w:pPr>
              <w:spacing w:after="0" w:line="240" w:lineRule="auto"/>
              <w:rPr>
                <w:rFonts w:cs="Arial"/>
                <w:sz w:val="22"/>
              </w:rPr>
            </w:pPr>
            <w:r w:rsidRPr="00D20C0F">
              <w:rPr>
                <w:rFonts w:cs="Arial"/>
                <w:i/>
                <w:sz w:val="20"/>
                <w:szCs w:val="20"/>
              </w:rPr>
              <w:t>This task now needs to be adapted to support schools in fulfilling the 'intent, implementation and impact' requirements of the new EIF. This will be in line with the Lancashire format for other subjects.</w:t>
            </w:r>
          </w:p>
        </w:tc>
      </w:tr>
      <w:tr w:rsidR="009C0D00" w:rsidRPr="00E557E9" w:rsidTr="009C0D00">
        <w:trPr>
          <w:trHeight w:val="169"/>
        </w:trPr>
        <w:tc>
          <w:tcPr>
            <w:tcW w:w="1844" w:type="dxa"/>
            <w:tcBorders>
              <w:top w:val="single" w:sz="4" w:space="0" w:color="auto"/>
              <w:left w:val="single" w:sz="4" w:space="0" w:color="auto"/>
              <w:bottom w:val="single" w:sz="4" w:space="0" w:color="auto"/>
              <w:right w:val="single" w:sz="4" w:space="0" w:color="000000"/>
            </w:tcBorders>
            <w:shd w:val="clear" w:color="auto" w:fill="auto"/>
          </w:tcPr>
          <w:p w:rsidR="009C0D00" w:rsidRDefault="009C0D00" w:rsidP="00C3614B">
            <w:pPr>
              <w:pStyle w:val="ListParagraph"/>
              <w:spacing w:after="0" w:line="240" w:lineRule="auto"/>
              <w:ind w:left="0"/>
              <w:rPr>
                <w:rFonts w:cs="Arial"/>
                <w:sz w:val="22"/>
              </w:rPr>
            </w:pPr>
            <w:r>
              <w:rPr>
                <w:rFonts w:cs="Arial"/>
                <w:sz w:val="22"/>
              </w:rPr>
              <w:t>1.5</w:t>
            </w:r>
          </w:p>
          <w:p w:rsidR="009C0D00" w:rsidRDefault="009C0D00" w:rsidP="00C3614B">
            <w:pPr>
              <w:pStyle w:val="ListParagraph"/>
              <w:spacing w:after="0" w:line="240" w:lineRule="auto"/>
              <w:ind w:left="0"/>
              <w:rPr>
                <w:rFonts w:cs="Arial"/>
                <w:sz w:val="22"/>
              </w:rPr>
            </w:pPr>
            <w:r>
              <w:rPr>
                <w:rFonts w:cs="Arial"/>
                <w:sz w:val="22"/>
              </w:rPr>
              <w:t>Effective systems are introduced to evaluate the quality and response to ongoing training and consultancy.</w:t>
            </w:r>
          </w:p>
          <w:p w:rsidR="009C0D00" w:rsidRDefault="009C0D00" w:rsidP="00C3614B">
            <w:pPr>
              <w:pStyle w:val="ListParagraph"/>
              <w:spacing w:after="0" w:line="240" w:lineRule="auto"/>
              <w:ind w:left="0"/>
              <w:rPr>
                <w:rFonts w:cs="Arial"/>
                <w:sz w:val="22"/>
              </w:rPr>
            </w:pPr>
          </w:p>
        </w:tc>
        <w:tc>
          <w:tcPr>
            <w:tcW w:w="4830" w:type="dxa"/>
            <w:tcBorders>
              <w:top w:val="single" w:sz="4" w:space="0" w:color="auto"/>
              <w:left w:val="single" w:sz="4" w:space="0" w:color="000000"/>
              <w:bottom w:val="single" w:sz="4" w:space="0" w:color="auto"/>
              <w:right w:val="single" w:sz="4" w:space="0" w:color="auto"/>
            </w:tcBorders>
            <w:shd w:val="clear" w:color="auto" w:fill="auto"/>
          </w:tcPr>
          <w:p w:rsidR="009C0D00" w:rsidRPr="00C721DF" w:rsidRDefault="009C0D00" w:rsidP="00D10C07">
            <w:pPr>
              <w:pStyle w:val="ListParagraph"/>
              <w:numPr>
                <w:ilvl w:val="0"/>
                <w:numId w:val="26"/>
              </w:numPr>
              <w:spacing w:after="0" w:line="240" w:lineRule="auto"/>
              <w:ind w:left="0" w:firstLine="0"/>
              <w:rPr>
                <w:rFonts w:cs="Arial"/>
                <w:sz w:val="22"/>
                <w:highlight w:val="green"/>
              </w:rPr>
            </w:pPr>
            <w:r w:rsidRPr="00C721DF">
              <w:rPr>
                <w:rFonts w:cs="Arial"/>
                <w:sz w:val="22"/>
                <w:highlight w:val="green"/>
              </w:rPr>
              <w:t>Evaluation forms are distributed at all training, conferences and on the release of new materials.</w:t>
            </w:r>
          </w:p>
          <w:p w:rsidR="009C0D00" w:rsidRPr="00C721DF" w:rsidRDefault="009C0D00" w:rsidP="00D10C07">
            <w:pPr>
              <w:pStyle w:val="ListParagraph"/>
              <w:numPr>
                <w:ilvl w:val="0"/>
                <w:numId w:val="26"/>
              </w:numPr>
              <w:spacing w:after="0" w:line="240" w:lineRule="auto"/>
              <w:ind w:left="0" w:firstLine="0"/>
              <w:rPr>
                <w:rFonts w:cs="Arial"/>
                <w:sz w:val="22"/>
                <w:highlight w:val="green"/>
              </w:rPr>
            </w:pPr>
            <w:r w:rsidRPr="00C721DF">
              <w:rPr>
                <w:rFonts w:cs="Arial"/>
                <w:sz w:val="22"/>
                <w:highlight w:val="green"/>
              </w:rPr>
              <w:t xml:space="preserve">Consultation continues once/ year. </w:t>
            </w:r>
          </w:p>
          <w:p w:rsidR="009C0D00" w:rsidRDefault="009C0D00" w:rsidP="00D10C07">
            <w:pPr>
              <w:pStyle w:val="ListParagraph"/>
              <w:numPr>
                <w:ilvl w:val="0"/>
                <w:numId w:val="26"/>
              </w:numPr>
              <w:spacing w:after="0" w:line="240" w:lineRule="auto"/>
              <w:ind w:left="0" w:firstLine="0"/>
              <w:rPr>
                <w:rFonts w:cs="Arial"/>
                <w:sz w:val="22"/>
              </w:rPr>
            </w:pPr>
            <w:r>
              <w:rPr>
                <w:rFonts w:cs="Arial"/>
                <w:sz w:val="22"/>
              </w:rPr>
              <w:t>If possible an online evaluation format is uploaded to the website.</w:t>
            </w:r>
          </w:p>
          <w:p w:rsidR="009C0D00" w:rsidRDefault="009C0D00" w:rsidP="00D10C07">
            <w:pPr>
              <w:pStyle w:val="ListParagraph"/>
              <w:spacing w:after="0" w:line="240" w:lineRule="auto"/>
              <w:ind w:left="360"/>
              <w:rPr>
                <w:rFonts w:cs="Arial"/>
                <w:sz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r>
              <w:rPr>
                <w:rFonts w:cs="Arial"/>
                <w:sz w:val="22"/>
              </w:rPr>
              <w:t>Starting May 2018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C0D00" w:rsidRDefault="009C0D00" w:rsidP="00C3614B">
            <w:pPr>
              <w:spacing w:after="0" w:line="240" w:lineRule="auto"/>
              <w:rPr>
                <w:rFonts w:cs="Arial"/>
                <w:sz w:val="22"/>
              </w:rPr>
            </w:pPr>
            <w:r>
              <w:rPr>
                <w:rFonts w:cs="Arial"/>
                <w:sz w:val="22"/>
              </w:rPr>
              <w:t>AL/ RECS</w:t>
            </w:r>
          </w:p>
        </w:tc>
        <w:tc>
          <w:tcPr>
            <w:tcW w:w="2430" w:type="dxa"/>
            <w:tcBorders>
              <w:top w:val="single" w:sz="4" w:space="0" w:color="auto"/>
              <w:left w:val="single" w:sz="4" w:space="0" w:color="auto"/>
              <w:bottom w:val="single" w:sz="4" w:space="0" w:color="auto"/>
              <w:right w:val="single" w:sz="4" w:space="0" w:color="auto"/>
            </w:tcBorders>
          </w:tcPr>
          <w:p w:rsidR="009C0D00" w:rsidRDefault="009C0D00" w:rsidP="00C3614B">
            <w:pPr>
              <w:pStyle w:val="ListParagraph"/>
              <w:spacing w:after="0" w:line="240" w:lineRule="auto"/>
              <w:ind w:left="0"/>
              <w:rPr>
                <w:rFonts w:cs="Arial"/>
                <w:sz w:val="22"/>
              </w:rPr>
            </w:pPr>
            <w:r w:rsidRPr="00C721DF">
              <w:rPr>
                <w:rFonts w:cs="Arial"/>
                <w:sz w:val="22"/>
                <w:highlight w:val="green"/>
              </w:rPr>
              <w:t>Evaluation analyses and consultation responses are reported to the full SACRE and lessons are learnt for the future</w:t>
            </w:r>
            <w:r>
              <w:rPr>
                <w:rFonts w:cs="Arial"/>
                <w:sz w:val="22"/>
              </w:rPr>
              <w:t>.</w:t>
            </w:r>
          </w:p>
        </w:tc>
        <w:tc>
          <w:tcPr>
            <w:tcW w:w="2070" w:type="dxa"/>
            <w:tcBorders>
              <w:top w:val="single" w:sz="4" w:space="0" w:color="auto"/>
              <w:left w:val="single" w:sz="4" w:space="0" w:color="auto"/>
              <w:bottom w:val="single" w:sz="4" w:space="0" w:color="auto"/>
            </w:tcBorders>
            <w:shd w:val="clear" w:color="auto" w:fill="auto"/>
          </w:tcPr>
          <w:p w:rsidR="009C0D00" w:rsidRDefault="009C0D00" w:rsidP="00C3614B">
            <w:pPr>
              <w:spacing w:after="0" w:line="240" w:lineRule="auto"/>
              <w:rPr>
                <w:rFonts w:cs="Arial"/>
                <w:sz w:val="22"/>
              </w:rPr>
            </w:pPr>
            <w:r w:rsidRPr="006F03D3">
              <w:rPr>
                <w:rFonts w:cs="Arial"/>
                <w:sz w:val="22"/>
                <w:highlight w:val="green"/>
              </w:rPr>
              <w:t>An effective and simple method is in place to ensure that the quality of support materials and training is constantly evaluated and reviewed.</w:t>
            </w:r>
          </w:p>
        </w:tc>
        <w:tc>
          <w:tcPr>
            <w:tcW w:w="2520" w:type="dxa"/>
            <w:tcBorders>
              <w:top w:val="single" w:sz="4" w:space="0" w:color="auto"/>
              <w:left w:val="single" w:sz="4" w:space="0" w:color="auto"/>
              <w:bottom w:val="single" w:sz="4" w:space="0" w:color="auto"/>
            </w:tcBorders>
          </w:tcPr>
          <w:p w:rsidR="009C0D00" w:rsidRPr="00C721DF" w:rsidRDefault="00C721DF" w:rsidP="00C3614B">
            <w:pPr>
              <w:spacing w:after="0" w:line="240" w:lineRule="auto"/>
              <w:rPr>
                <w:rFonts w:cs="Arial"/>
                <w:i/>
                <w:sz w:val="20"/>
                <w:szCs w:val="20"/>
              </w:rPr>
            </w:pPr>
            <w:r w:rsidRPr="00C721DF">
              <w:rPr>
                <w:rFonts w:cs="Arial"/>
                <w:i/>
                <w:sz w:val="20"/>
                <w:szCs w:val="20"/>
              </w:rPr>
              <w:t xml:space="preserve">Evaluations from training provided by RE today and Joanne Harris are uniformly positive. </w:t>
            </w:r>
          </w:p>
        </w:tc>
      </w:tr>
    </w:tbl>
    <w:p w:rsidR="00E15FB0" w:rsidRPr="00E557E9" w:rsidRDefault="00E15FB0" w:rsidP="00E15FB0">
      <w:pPr>
        <w:spacing w:after="0" w:line="240" w:lineRule="auto"/>
        <w:rPr>
          <w:rFonts w:cs="Arial"/>
          <w:sz w:val="22"/>
        </w:rPr>
      </w:pPr>
    </w:p>
    <w:tbl>
      <w:tblPr>
        <w:tblW w:w="16160"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985"/>
        <w:gridCol w:w="14175"/>
      </w:tblGrid>
      <w:tr w:rsidR="00E15FB0" w:rsidRPr="00E557E9" w:rsidTr="00B600B7">
        <w:trPr>
          <w:trHeight w:val="1064"/>
        </w:trPr>
        <w:tc>
          <w:tcPr>
            <w:tcW w:w="1985" w:type="dxa"/>
            <w:shd w:val="clear" w:color="auto" w:fill="D9D9D9" w:themeFill="background1" w:themeFillShade="D9"/>
            <w:vAlign w:val="center"/>
          </w:tcPr>
          <w:p w:rsidR="00E15FB0" w:rsidRDefault="00E15FB0" w:rsidP="00E53556">
            <w:pPr>
              <w:spacing w:after="0" w:line="240" w:lineRule="auto"/>
              <w:rPr>
                <w:rFonts w:cs="Arial"/>
                <w:b/>
                <w:sz w:val="22"/>
              </w:rPr>
            </w:pPr>
            <w:r w:rsidRPr="00E53556">
              <w:rPr>
                <w:rFonts w:cs="Arial"/>
                <w:b/>
                <w:sz w:val="22"/>
              </w:rPr>
              <w:t xml:space="preserve">Evaluation </w:t>
            </w:r>
          </w:p>
          <w:p w:rsidR="00B54A70" w:rsidRPr="00E53556" w:rsidRDefault="00B54A70" w:rsidP="00E53556">
            <w:pPr>
              <w:spacing w:after="0" w:line="240" w:lineRule="auto"/>
              <w:rPr>
                <w:rFonts w:cs="Arial"/>
                <w:b/>
                <w:sz w:val="22"/>
              </w:rPr>
            </w:pPr>
          </w:p>
        </w:tc>
        <w:tc>
          <w:tcPr>
            <w:tcW w:w="14175" w:type="dxa"/>
            <w:shd w:val="clear" w:color="auto" w:fill="auto"/>
            <w:noWrap/>
          </w:tcPr>
          <w:p w:rsidR="00C46A5B" w:rsidRPr="00B600B7" w:rsidRDefault="00C721DF" w:rsidP="00C721DF">
            <w:pPr>
              <w:pStyle w:val="ListParagraph"/>
              <w:spacing w:after="0" w:line="240" w:lineRule="auto"/>
              <w:ind w:left="0"/>
              <w:rPr>
                <w:rFonts w:cs="Arial"/>
                <w:sz w:val="22"/>
              </w:rPr>
            </w:pPr>
            <w:r>
              <w:rPr>
                <w:rFonts w:cs="Arial"/>
                <w:sz w:val="22"/>
              </w:rPr>
              <w:t>Steady progress is being made against the overall target however pace could accelerate if we could make some positive appointment to the consultant pool. This remains an ongoing task.</w:t>
            </w:r>
          </w:p>
        </w:tc>
      </w:tr>
      <w:tr w:rsidR="00E15FB0" w:rsidRPr="00E557E9" w:rsidTr="00C721DF">
        <w:trPr>
          <w:trHeight w:val="1064"/>
        </w:trPr>
        <w:tc>
          <w:tcPr>
            <w:tcW w:w="1985" w:type="dxa"/>
            <w:shd w:val="clear" w:color="auto" w:fill="D9D9D9" w:themeFill="background1" w:themeFillShade="D9"/>
            <w:vAlign w:val="center"/>
          </w:tcPr>
          <w:p w:rsidR="00E15FB0" w:rsidRPr="00E53556" w:rsidRDefault="00E15FB0" w:rsidP="00E53556">
            <w:pPr>
              <w:spacing w:after="0" w:line="240" w:lineRule="auto"/>
              <w:rPr>
                <w:rFonts w:cs="Arial"/>
                <w:b/>
                <w:sz w:val="22"/>
              </w:rPr>
            </w:pPr>
            <w:r w:rsidRPr="00E53556">
              <w:rPr>
                <w:rFonts w:cs="Arial"/>
                <w:b/>
                <w:sz w:val="22"/>
              </w:rPr>
              <w:t xml:space="preserve">Next Steps </w:t>
            </w:r>
          </w:p>
        </w:tc>
        <w:tc>
          <w:tcPr>
            <w:tcW w:w="14175" w:type="dxa"/>
            <w:shd w:val="clear" w:color="auto" w:fill="auto"/>
          </w:tcPr>
          <w:p w:rsidR="00153C34" w:rsidRDefault="00C721DF" w:rsidP="00C721DF">
            <w:pPr>
              <w:pStyle w:val="ListParagraph"/>
              <w:numPr>
                <w:ilvl w:val="0"/>
                <w:numId w:val="35"/>
              </w:numPr>
              <w:spacing w:after="0" w:line="240" w:lineRule="auto"/>
              <w:ind w:left="0" w:firstLine="0"/>
              <w:rPr>
                <w:rFonts w:cs="Arial"/>
                <w:sz w:val="22"/>
              </w:rPr>
            </w:pPr>
            <w:r>
              <w:rPr>
                <w:rFonts w:cs="Arial"/>
                <w:b/>
                <w:sz w:val="22"/>
              </w:rPr>
              <w:t xml:space="preserve"> </w:t>
            </w:r>
            <w:r w:rsidRPr="00C721DF">
              <w:rPr>
                <w:rFonts w:cs="Arial"/>
                <w:sz w:val="22"/>
              </w:rPr>
              <w:t>Complete the syllabus review and publish on the RE website by autumn 2019.</w:t>
            </w:r>
          </w:p>
          <w:p w:rsidR="00C721DF" w:rsidRDefault="00C721DF" w:rsidP="00C721DF">
            <w:pPr>
              <w:pStyle w:val="ListParagraph"/>
              <w:numPr>
                <w:ilvl w:val="0"/>
                <w:numId w:val="35"/>
              </w:numPr>
              <w:spacing w:after="0" w:line="240" w:lineRule="auto"/>
              <w:ind w:left="0" w:firstLine="0"/>
              <w:rPr>
                <w:rFonts w:cs="Arial"/>
                <w:sz w:val="22"/>
              </w:rPr>
            </w:pPr>
            <w:r>
              <w:rPr>
                <w:rFonts w:cs="Arial"/>
                <w:sz w:val="22"/>
              </w:rPr>
              <w:t xml:space="preserve"> Continue to identify good practice and appoint to a band of RE lead teachers/ consultants working party </w:t>
            </w:r>
          </w:p>
          <w:p w:rsidR="00C721DF" w:rsidRDefault="00C721DF" w:rsidP="00C721DF">
            <w:pPr>
              <w:pStyle w:val="ListParagraph"/>
              <w:numPr>
                <w:ilvl w:val="0"/>
                <w:numId w:val="35"/>
              </w:numPr>
              <w:spacing w:after="0" w:line="240" w:lineRule="auto"/>
              <w:ind w:left="0" w:firstLine="0"/>
              <w:rPr>
                <w:rFonts w:cs="Arial"/>
                <w:sz w:val="22"/>
              </w:rPr>
            </w:pPr>
            <w:r>
              <w:rPr>
                <w:rFonts w:cs="Arial"/>
                <w:sz w:val="22"/>
              </w:rPr>
              <w:t xml:space="preserve"> Write standards files and share example assessment tasks with schools.</w:t>
            </w:r>
          </w:p>
          <w:p w:rsidR="00C721DF" w:rsidRDefault="00C721DF" w:rsidP="00C721DF">
            <w:pPr>
              <w:pStyle w:val="ListParagraph"/>
              <w:numPr>
                <w:ilvl w:val="0"/>
                <w:numId w:val="35"/>
              </w:numPr>
              <w:spacing w:after="0" w:line="240" w:lineRule="auto"/>
              <w:ind w:left="0" w:firstLine="0"/>
              <w:rPr>
                <w:rFonts w:cs="Arial"/>
                <w:sz w:val="22"/>
              </w:rPr>
            </w:pPr>
            <w:r>
              <w:rPr>
                <w:rFonts w:cs="Arial"/>
                <w:sz w:val="22"/>
              </w:rPr>
              <w:t xml:space="preserve"> Write and share the RE audit tool to support the development of the RE curriculum in line with the requirements of the new EIF.</w:t>
            </w:r>
          </w:p>
          <w:p w:rsidR="00C721DF" w:rsidRPr="00C721DF" w:rsidRDefault="00916963" w:rsidP="00C721DF">
            <w:pPr>
              <w:pStyle w:val="ListParagraph"/>
              <w:numPr>
                <w:ilvl w:val="0"/>
                <w:numId w:val="35"/>
              </w:numPr>
              <w:spacing w:after="0" w:line="240" w:lineRule="auto"/>
              <w:ind w:left="0" w:firstLine="0"/>
              <w:rPr>
                <w:rFonts w:cs="Arial"/>
                <w:sz w:val="22"/>
              </w:rPr>
            </w:pPr>
            <w:r>
              <w:rPr>
                <w:rFonts w:cs="Arial"/>
                <w:sz w:val="22"/>
              </w:rPr>
              <w:t xml:space="preserve"> Consider where online feedback/ evaluation tools are required.</w:t>
            </w:r>
          </w:p>
        </w:tc>
      </w:tr>
      <w:tr w:rsidR="00E15FB0" w:rsidRPr="00E557E9" w:rsidTr="00B54A70">
        <w:trPr>
          <w:trHeight w:val="1064"/>
        </w:trPr>
        <w:tc>
          <w:tcPr>
            <w:tcW w:w="1985" w:type="dxa"/>
            <w:tcBorders>
              <w:bottom w:val="single" w:sz="4" w:space="0" w:color="808080"/>
            </w:tcBorders>
            <w:shd w:val="clear" w:color="auto" w:fill="D9D9D9" w:themeFill="background1" w:themeFillShade="D9"/>
            <w:vAlign w:val="center"/>
          </w:tcPr>
          <w:p w:rsidR="00E15FB0" w:rsidRPr="00E53556" w:rsidRDefault="00347404" w:rsidP="00883CC9">
            <w:pPr>
              <w:spacing w:after="0" w:line="240" w:lineRule="auto"/>
              <w:rPr>
                <w:rFonts w:cs="Arial"/>
                <w:b/>
                <w:sz w:val="22"/>
              </w:rPr>
            </w:pPr>
            <w:r>
              <w:rPr>
                <w:rFonts w:cs="Arial"/>
                <w:b/>
                <w:sz w:val="22"/>
              </w:rPr>
              <w:t>Adaptions/ Inclusions needed?</w:t>
            </w:r>
          </w:p>
        </w:tc>
        <w:tc>
          <w:tcPr>
            <w:tcW w:w="14175" w:type="dxa"/>
            <w:shd w:val="clear" w:color="auto" w:fill="auto"/>
            <w:vAlign w:val="center"/>
          </w:tcPr>
          <w:p w:rsidR="009B7E73" w:rsidRPr="00AC0DED" w:rsidRDefault="00AC0DED" w:rsidP="00C77E93">
            <w:pPr>
              <w:spacing w:after="0" w:line="240" w:lineRule="auto"/>
              <w:rPr>
                <w:rFonts w:cs="Arial"/>
                <w:sz w:val="22"/>
              </w:rPr>
            </w:pPr>
            <w:r w:rsidRPr="00AC0DED">
              <w:rPr>
                <w:rFonts w:cs="Arial"/>
                <w:sz w:val="22"/>
              </w:rPr>
              <w:t>Target 1.4 has been adapted in light of the new EIF</w:t>
            </w:r>
          </w:p>
        </w:tc>
      </w:tr>
    </w:tbl>
    <w:p w:rsidR="00B54A70" w:rsidRDefault="00B54A70"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p w:rsidR="008523A8" w:rsidRDefault="008523A8" w:rsidP="00652885">
      <w:pPr>
        <w:spacing w:after="0" w:line="240" w:lineRule="auto"/>
        <w:rPr>
          <w:rFonts w:cs="Arial"/>
          <w:sz w:val="22"/>
        </w:rPr>
      </w:pPr>
    </w:p>
    <w:tbl>
      <w:tblPr>
        <w:tblW w:w="16160"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14316"/>
      </w:tblGrid>
      <w:tr w:rsidR="009F22F5" w:rsidRPr="00E557E9" w:rsidTr="00883CC9">
        <w:tc>
          <w:tcPr>
            <w:tcW w:w="1844" w:type="dxa"/>
            <w:tcBorders>
              <w:bottom w:val="single" w:sz="4" w:space="0" w:color="808080"/>
            </w:tcBorders>
            <w:shd w:val="clear" w:color="auto" w:fill="BFBFBF" w:themeFill="background1" w:themeFillShade="BF"/>
          </w:tcPr>
          <w:p w:rsidR="009F22F5" w:rsidRPr="00E557E9" w:rsidRDefault="009F22F5" w:rsidP="00883CC9">
            <w:pPr>
              <w:spacing w:after="0" w:line="240" w:lineRule="auto"/>
              <w:rPr>
                <w:rFonts w:cs="Arial"/>
                <w:b/>
                <w:sz w:val="22"/>
              </w:rPr>
            </w:pPr>
            <w:r>
              <w:rPr>
                <w:rFonts w:cs="Arial"/>
                <w:b/>
                <w:sz w:val="22"/>
              </w:rPr>
              <w:t>Key Priority 2</w:t>
            </w:r>
          </w:p>
        </w:tc>
        <w:tc>
          <w:tcPr>
            <w:tcW w:w="14316" w:type="dxa"/>
            <w:tcBorders>
              <w:bottom w:val="single" w:sz="4" w:space="0" w:color="808080"/>
            </w:tcBorders>
            <w:shd w:val="clear" w:color="auto" w:fill="BFBFBF" w:themeFill="background1" w:themeFillShade="BF"/>
            <w:vAlign w:val="center"/>
          </w:tcPr>
          <w:p w:rsidR="009F22F5" w:rsidRPr="00670D3C" w:rsidRDefault="009F22F5" w:rsidP="00883CC9">
            <w:pPr>
              <w:spacing w:after="0" w:line="240" w:lineRule="auto"/>
              <w:rPr>
                <w:rFonts w:cs="Arial"/>
                <w:b/>
                <w:sz w:val="22"/>
              </w:rPr>
            </w:pPr>
            <w:r>
              <w:rPr>
                <w:rFonts w:cs="Arial"/>
                <w:b/>
                <w:sz w:val="22"/>
              </w:rPr>
              <w:t xml:space="preserve">The SACRE works in effective partnership with the LA </w:t>
            </w:r>
            <w:r w:rsidR="00254050">
              <w:rPr>
                <w:rFonts w:cs="Arial"/>
                <w:b/>
                <w:sz w:val="22"/>
              </w:rPr>
              <w:t>to monitor and evaluate</w:t>
            </w:r>
            <w:r w:rsidR="00C67634">
              <w:rPr>
                <w:rFonts w:cs="Arial"/>
                <w:b/>
                <w:sz w:val="22"/>
              </w:rPr>
              <w:t xml:space="preserve"> standards and the quality of provision for RE in </w:t>
            </w:r>
            <w:r w:rsidR="00254050">
              <w:rPr>
                <w:rFonts w:cs="Arial"/>
                <w:b/>
                <w:sz w:val="22"/>
              </w:rPr>
              <w:t xml:space="preserve">Lancashire </w:t>
            </w:r>
            <w:r w:rsidR="00C67634">
              <w:rPr>
                <w:rFonts w:cs="Arial"/>
                <w:b/>
                <w:sz w:val="22"/>
              </w:rPr>
              <w:t xml:space="preserve">schools </w:t>
            </w:r>
          </w:p>
        </w:tc>
      </w:tr>
      <w:tr w:rsidR="009F22F5" w:rsidRPr="00E557E9" w:rsidTr="00883CC9">
        <w:tc>
          <w:tcPr>
            <w:tcW w:w="1844" w:type="dxa"/>
            <w:tcBorders>
              <w:left w:val="nil"/>
              <w:bottom w:val="single" w:sz="4" w:space="0" w:color="808080"/>
              <w:right w:val="nil"/>
            </w:tcBorders>
          </w:tcPr>
          <w:p w:rsidR="009F22F5" w:rsidRPr="00E557E9" w:rsidRDefault="009F22F5" w:rsidP="00BF24BC">
            <w:pPr>
              <w:spacing w:after="0" w:line="240" w:lineRule="auto"/>
              <w:rPr>
                <w:rFonts w:cs="Arial"/>
                <w:b/>
                <w:color w:val="FFFFFF"/>
                <w:sz w:val="22"/>
              </w:rPr>
            </w:pPr>
          </w:p>
        </w:tc>
        <w:tc>
          <w:tcPr>
            <w:tcW w:w="14316" w:type="dxa"/>
            <w:tcBorders>
              <w:left w:val="nil"/>
              <w:bottom w:val="single" w:sz="4" w:space="0" w:color="808080"/>
              <w:right w:val="nil"/>
            </w:tcBorders>
            <w:shd w:val="clear" w:color="auto" w:fill="auto"/>
            <w:vAlign w:val="center"/>
          </w:tcPr>
          <w:p w:rsidR="009F22F5" w:rsidRPr="00E557E9" w:rsidRDefault="009F22F5" w:rsidP="00883CC9">
            <w:pPr>
              <w:spacing w:after="0" w:line="240" w:lineRule="auto"/>
              <w:jc w:val="center"/>
              <w:rPr>
                <w:rFonts w:cs="Arial"/>
                <w:b/>
                <w:color w:val="FFFFFF"/>
                <w:sz w:val="22"/>
              </w:rPr>
            </w:pPr>
          </w:p>
        </w:tc>
      </w:tr>
      <w:tr w:rsidR="009F22F5" w:rsidRPr="00E557E9" w:rsidTr="00883CC9">
        <w:trPr>
          <w:trHeight w:hRule="exact" w:val="567"/>
        </w:trPr>
        <w:tc>
          <w:tcPr>
            <w:tcW w:w="1844" w:type="dxa"/>
            <w:tcBorders>
              <w:bottom w:val="single" w:sz="4" w:space="0" w:color="808080"/>
            </w:tcBorders>
            <w:shd w:val="clear" w:color="auto" w:fill="BFBFBF" w:themeFill="background1" w:themeFillShade="BF"/>
          </w:tcPr>
          <w:p w:rsidR="009F22F5" w:rsidRPr="00E557E9" w:rsidRDefault="009F22F5" w:rsidP="00883CC9">
            <w:pPr>
              <w:spacing w:after="0" w:line="240" w:lineRule="auto"/>
              <w:rPr>
                <w:rFonts w:cs="Arial"/>
                <w:b/>
                <w:color w:val="FFFFFF" w:themeColor="background1"/>
                <w:sz w:val="22"/>
              </w:rPr>
            </w:pPr>
          </w:p>
        </w:tc>
        <w:tc>
          <w:tcPr>
            <w:tcW w:w="14316" w:type="dxa"/>
            <w:tcBorders>
              <w:bottom w:val="single" w:sz="4" w:space="0" w:color="808080"/>
            </w:tcBorders>
            <w:shd w:val="clear" w:color="auto" w:fill="BFBFBF" w:themeFill="background1" w:themeFillShade="BF"/>
            <w:vAlign w:val="center"/>
          </w:tcPr>
          <w:p w:rsidR="009F22F5" w:rsidRPr="00153C34" w:rsidRDefault="009F22F5" w:rsidP="00883CC9">
            <w:pPr>
              <w:spacing w:after="0" w:line="240" w:lineRule="auto"/>
              <w:rPr>
                <w:rFonts w:cs="Arial"/>
                <w:b/>
                <w:color w:val="FFFFFF" w:themeColor="background1"/>
                <w:sz w:val="22"/>
              </w:rPr>
            </w:pPr>
            <w:r w:rsidRPr="00670D3C">
              <w:rPr>
                <w:rFonts w:cs="Arial"/>
                <w:b/>
                <w:sz w:val="22"/>
              </w:rPr>
              <w:t xml:space="preserve">Relevant columns should be RAG rated at the end of each term to indicate </w:t>
            </w:r>
            <w:r w:rsidRPr="00670D3C">
              <w:rPr>
                <w:rFonts w:cs="Arial"/>
                <w:b/>
                <w:color w:val="00B050"/>
                <w:sz w:val="22"/>
              </w:rPr>
              <w:t>what has been achieved</w:t>
            </w:r>
            <w:r w:rsidRPr="00E557E9">
              <w:rPr>
                <w:rFonts w:cs="Arial"/>
                <w:b/>
                <w:color w:val="92D050"/>
                <w:sz w:val="22"/>
              </w:rPr>
              <w:t xml:space="preserve">, </w:t>
            </w:r>
            <w:r w:rsidRPr="00E557E9">
              <w:rPr>
                <w:rFonts w:cs="Arial"/>
                <w:b/>
                <w:color w:val="FFC000"/>
                <w:sz w:val="22"/>
              </w:rPr>
              <w:t xml:space="preserve">what has been started but not yet embedded </w:t>
            </w:r>
            <w:r w:rsidRPr="00153C34">
              <w:rPr>
                <w:rFonts w:cs="Arial"/>
                <w:b/>
                <w:color w:val="FFFFFF" w:themeColor="background1"/>
                <w:sz w:val="22"/>
              </w:rPr>
              <w:t>and what has not yet been achieved.</w:t>
            </w:r>
          </w:p>
          <w:p w:rsidR="009F22F5" w:rsidRPr="00E557E9" w:rsidRDefault="009F22F5" w:rsidP="00883CC9">
            <w:pPr>
              <w:spacing w:after="0" w:line="240" w:lineRule="auto"/>
              <w:jc w:val="center"/>
              <w:rPr>
                <w:rFonts w:cs="Arial"/>
                <w:b/>
                <w:color w:val="FFFFFF"/>
                <w:sz w:val="22"/>
              </w:rPr>
            </w:pPr>
          </w:p>
        </w:tc>
      </w:tr>
      <w:tr w:rsidR="009F22F5" w:rsidRPr="00E557E9" w:rsidTr="00883CC9">
        <w:trPr>
          <w:trHeight w:hRule="exact" w:val="113"/>
        </w:trPr>
        <w:tc>
          <w:tcPr>
            <w:tcW w:w="1844" w:type="dxa"/>
            <w:shd w:val="clear" w:color="auto" w:fill="FFFFFF" w:themeFill="background1"/>
          </w:tcPr>
          <w:p w:rsidR="009F22F5" w:rsidRPr="00E557E9" w:rsidRDefault="009F22F5" w:rsidP="00883CC9">
            <w:pPr>
              <w:spacing w:after="0" w:line="240" w:lineRule="auto"/>
              <w:rPr>
                <w:rFonts w:cs="Arial"/>
                <w:b/>
                <w:color w:val="FFFFFF" w:themeColor="background1"/>
                <w:sz w:val="22"/>
              </w:rPr>
            </w:pPr>
          </w:p>
        </w:tc>
        <w:tc>
          <w:tcPr>
            <w:tcW w:w="14316" w:type="dxa"/>
            <w:shd w:val="clear" w:color="auto" w:fill="FFFFFF" w:themeFill="background1"/>
          </w:tcPr>
          <w:p w:rsidR="009F22F5" w:rsidRPr="00E557E9" w:rsidRDefault="009F22F5" w:rsidP="00883CC9">
            <w:pPr>
              <w:spacing w:after="0" w:line="240" w:lineRule="auto"/>
              <w:rPr>
                <w:rFonts w:cs="Arial"/>
                <w:b/>
                <w:color w:val="FFFFFF" w:themeColor="background1"/>
                <w:sz w:val="22"/>
              </w:rPr>
            </w:pPr>
          </w:p>
        </w:tc>
      </w:tr>
      <w:tr w:rsidR="009F22F5" w:rsidRPr="00E557E9" w:rsidTr="00883CC9">
        <w:tc>
          <w:tcPr>
            <w:tcW w:w="1844" w:type="dxa"/>
            <w:shd w:val="clear" w:color="auto" w:fill="BFBFBF" w:themeFill="background1" w:themeFillShade="BF"/>
          </w:tcPr>
          <w:p w:rsidR="009F22F5" w:rsidRPr="00670D3C" w:rsidRDefault="009F22F5" w:rsidP="00883CC9">
            <w:pPr>
              <w:spacing w:after="0" w:line="240" w:lineRule="auto"/>
              <w:rPr>
                <w:rFonts w:cs="Arial"/>
                <w:b/>
                <w:sz w:val="22"/>
              </w:rPr>
            </w:pPr>
            <w:r>
              <w:rPr>
                <w:rFonts w:cs="Arial"/>
                <w:b/>
                <w:sz w:val="22"/>
              </w:rPr>
              <w:t>Measures of success.</w:t>
            </w:r>
          </w:p>
        </w:tc>
        <w:tc>
          <w:tcPr>
            <w:tcW w:w="14316" w:type="dxa"/>
            <w:shd w:val="clear" w:color="auto" w:fill="FFFFFF" w:themeFill="background1"/>
          </w:tcPr>
          <w:p w:rsidR="00C67634" w:rsidRDefault="00254050" w:rsidP="00C67634">
            <w:pPr>
              <w:pStyle w:val="ListParagraph"/>
              <w:numPr>
                <w:ilvl w:val="0"/>
                <w:numId w:val="26"/>
              </w:numPr>
              <w:spacing w:after="0" w:line="240" w:lineRule="auto"/>
              <w:ind w:left="0" w:firstLine="0"/>
              <w:rPr>
                <w:rFonts w:cs="Arial"/>
                <w:sz w:val="22"/>
              </w:rPr>
            </w:pPr>
            <w:r>
              <w:rPr>
                <w:rFonts w:cs="Arial"/>
                <w:sz w:val="22"/>
              </w:rPr>
              <w:t xml:space="preserve">  Appropriate systems are established to monitor pupil achievement based on reliable assessment.</w:t>
            </w:r>
          </w:p>
          <w:p w:rsidR="009F22F5" w:rsidRPr="00A4430D" w:rsidRDefault="00C54ABC" w:rsidP="00A4430D">
            <w:pPr>
              <w:pStyle w:val="ListParagraph"/>
              <w:numPr>
                <w:ilvl w:val="0"/>
                <w:numId w:val="26"/>
              </w:numPr>
              <w:spacing w:after="0" w:line="240" w:lineRule="auto"/>
              <w:ind w:left="0" w:firstLine="0"/>
              <w:rPr>
                <w:rFonts w:cs="Arial"/>
                <w:sz w:val="22"/>
              </w:rPr>
            </w:pPr>
            <w:r>
              <w:rPr>
                <w:rFonts w:cs="Arial"/>
                <w:sz w:val="22"/>
              </w:rPr>
              <w:t xml:space="preserve">  M</w:t>
            </w:r>
            <w:r w:rsidR="00254050">
              <w:rPr>
                <w:rFonts w:cs="Arial"/>
                <w:sz w:val="22"/>
              </w:rPr>
              <w:t xml:space="preserve">ethods to monitor </w:t>
            </w:r>
            <w:r>
              <w:rPr>
                <w:rFonts w:cs="Arial"/>
                <w:sz w:val="22"/>
              </w:rPr>
              <w:t xml:space="preserve">standards and </w:t>
            </w:r>
            <w:r w:rsidR="00254050">
              <w:rPr>
                <w:rFonts w:cs="Arial"/>
                <w:sz w:val="22"/>
              </w:rPr>
              <w:t xml:space="preserve">the quality </w:t>
            </w:r>
            <w:r>
              <w:rPr>
                <w:rFonts w:cs="Arial"/>
                <w:sz w:val="22"/>
              </w:rPr>
              <w:t>of provision in RE are embedded and improved.</w:t>
            </w:r>
          </w:p>
        </w:tc>
      </w:tr>
      <w:tr w:rsidR="009F22F5" w:rsidRPr="00E557E9" w:rsidTr="00A4430D">
        <w:trPr>
          <w:trHeight w:val="580"/>
        </w:trPr>
        <w:tc>
          <w:tcPr>
            <w:tcW w:w="1844" w:type="dxa"/>
            <w:tcBorders>
              <w:bottom w:val="single" w:sz="4" w:space="0" w:color="808080"/>
            </w:tcBorders>
            <w:shd w:val="clear" w:color="auto" w:fill="BFBFBF" w:themeFill="background1" w:themeFillShade="BF"/>
          </w:tcPr>
          <w:p w:rsidR="00B54A70" w:rsidRPr="00670D3C" w:rsidRDefault="009F22F5" w:rsidP="00883CC9">
            <w:pPr>
              <w:spacing w:after="0" w:line="240" w:lineRule="auto"/>
              <w:rPr>
                <w:rFonts w:cs="Arial"/>
                <w:b/>
                <w:sz w:val="22"/>
              </w:rPr>
            </w:pPr>
            <w:r w:rsidRPr="00670D3C">
              <w:rPr>
                <w:rFonts w:cs="Arial"/>
                <w:b/>
                <w:sz w:val="22"/>
              </w:rPr>
              <w:t>Success evaluated by:</w:t>
            </w:r>
          </w:p>
        </w:tc>
        <w:tc>
          <w:tcPr>
            <w:tcW w:w="14316" w:type="dxa"/>
            <w:tcBorders>
              <w:bottom w:val="single" w:sz="4" w:space="0" w:color="808080"/>
            </w:tcBorders>
            <w:shd w:val="clear" w:color="auto" w:fill="FFFFFF" w:themeFill="background1"/>
          </w:tcPr>
          <w:p w:rsidR="002D7E90" w:rsidRDefault="002D7E90" w:rsidP="002D7E90">
            <w:pPr>
              <w:pStyle w:val="ListParagraph"/>
              <w:spacing w:after="0" w:line="240" w:lineRule="auto"/>
              <w:ind w:left="0"/>
              <w:rPr>
                <w:rFonts w:cs="Arial"/>
                <w:sz w:val="22"/>
              </w:rPr>
            </w:pPr>
            <w:r>
              <w:rPr>
                <w:rFonts w:cs="Arial"/>
                <w:sz w:val="22"/>
              </w:rPr>
              <w:t>An annual report and monitoring report is shared with all Lancashire schools and published on the NASACRE site annually.</w:t>
            </w:r>
          </w:p>
          <w:p w:rsidR="009F22F5" w:rsidRPr="00E557E9" w:rsidRDefault="002D7E90" w:rsidP="002D7E90">
            <w:pPr>
              <w:spacing w:after="0" w:line="240" w:lineRule="auto"/>
              <w:rPr>
                <w:rFonts w:cs="Arial"/>
                <w:b/>
                <w:sz w:val="22"/>
              </w:rPr>
            </w:pPr>
            <w:r>
              <w:rPr>
                <w:rFonts w:cs="Arial"/>
                <w:sz w:val="22"/>
              </w:rPr>
              <w:t>The impact of the action plan is evaluated once/ term by the full SACRE.</w:t>
            </w:r>
          </w:p>
        </w:tc>
      </w:tr>
    </w:tbl>
    <w:p w:rsidR="009F22F5" w:rsidRPr="00E557E9" w:rsidRDefault="009F22F5" w:rsidP="009F22F5">
      <w:pPr>
        <w:spacing w:after="0" w:line="240" w:lineRule="auto"/>
        <w:rPr>
          <w:rFonts w:cs="Arial"/>
          <w:sz w:val="22"/>
        </w:rPr>
      </w:pPr>
    </w:p>
    <w:tbl>
      <w:tblPr>
        <w:tblW w:w="1612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4830"/>
        <w:gridCol w:w="1440"/>
        <w:gridCol w:w="990"/>
        <w:gridCol w:w="2430"/>
        <w:gridCol w:w="2070"/>
        <w:gridCol w:w="2520"/>
      </w:tblGrid>
      <w:tr w:rsidR="00916963" w:rsidRPr="00E557E9" w:rsidTr="00916963">
        <w:trPr>
          <w:trHeight w:val="574"/>
          <w:tblHeader/>
        </w:trPr>
        <w:tc>
          <w:tcPr>
            <w:tcW w:w="1844" w:type="dxa"/>
            <w:tcBorders>
              <w:bottom w:val="single" w:sz="4" w:space="0" w:color="808080"/>
              <w:right w:val="single" w:sz="4" w:space="0" w:color="auto"/>
            </w:tcBorders>
            <w:shd w:val="clear" w:color="auto" w:fill="BFBFBF" w:themeFill="background1" w:themeFillShade="BF"/>
            <w:vAlign w:val="center"/>
          </w:tcPr>
          <w:p w:rsidR="00916963" w:rsidRPr="00670D3C" w:rsidRDefault="00916963" w:rsidP="00883CC9">
            <w:pPr>
              <w:spacing w:after="0" w:line="240" w:lineRule="auto"/>
              <w:jc w:val="center"/>
              <w:rPr>
                <w:rFonts w:cs="Arial"/>
                <w:b/>
                <w:sz w:val="22"/>
              </w:rPr>
            </w:pPr>
            <w:r w:rsidRPr="00670D3C">
              <w:rPr>
                <w:rFonts w:cs="Arial"/>
                <w:b/>
                <w:sz w:val="22"/>
              </w:rPr>
              <w:t>Objectives</w:t>
            </w:r>
          </w:p>
        </w:tc>
        <w:tc>
          <w:tcPr>
            <w:tcW w:w="4830" w:type="dxa"/>
            <w:tcBorders>
              <w:left w:val="single" w:sz="4" w:space="0" w:color="auto"/>
              <w:bottom w:val="single" w:sz="4" w:space="0" w:color="808080"/>
              <w:right w:val="single" w:sz="4" w:space="0" w:color="auto"/>
            </w:tcBorders>
            <w:shd w:val="clear" w:color="auto" w:fill="BFBFBF" w:themeFill="background1" w:themeFillShade="BF"/>
            <w:vAlign w:val="center"/>
          </w:tcPr>
          <w:p w:rsidR="00916963" w:rsidRPr="00670D3C" w:rsidRDefault="00916963" w:rsidP="00883CC9">
            <w:pPr>
              <w:spacing w:after="0" w:line="240" w:lineRule="auto"/>
              <w:jc w:val="center"/>
              <w:rPr>
                <w:rFonts w:cs="Arial"/>
                <w:b/>
                <w:sz w:val="22"/>
              </w:rPr>
            </w:pPr>
            <w:r w:rsidRPr="00670D3C">
              <w:rPr>
                <w:rFonts w:cs="Arial"/>
                <w:b/>
                <w:sz w:val="22"/>
              </w:rPr>
              <w:t>Action / tasks</w:t>
            </w:r>
          </w:p>
        </w:tc>
        <w:tc>
          <w:tcPr>
            <w:tcW w:w="1440" w:type="dxa"/>
            <w:tcBorders>
              <w:left w:val="single" w:sz="4" w:space="0" w:color="auto"/>
              <w:bottom w:val="single" w:sz="4" w:space="0" w:color="808080"/>
              <w:right w:val="single" w:sz="4" w:space="0" w:color="auto"/>
            </w:tcBorders>
            <w:shd w:val="clear" w:color="auto" w:fill="BFBFBF" w:themeFill="background1" w:themeFillShade="BF"/>
            <w:vAlign w:val="center"/>
          </w:tcPr>
          <w:p w:rsidR="00916963" w:rsidRPr="00670D3C" w:rsidRDefault="00916963" w:rsidP="00883CC9">
            <w:pPr>
              <w:spacing w:after="0" w:line="240" w:lineRule="auto"/>
              <w:jc w:val="center"/>
              <w:rPr>
                <w:rFonts w:cs="Arial"/>
                <w:b/>
                <w:sz w:val="22"/>
              </w:rPr>
            </w:pPr>
            <w:r w:rsidRPr="00670D3C">
              <w:rPr>
                <w:rFonts w:cs="Arial"/>
                <w:b/>
                <w:sz w:val="22"/>
              </w:rPr>
              <w:t xml:space="preserve">Start date </w:t>
            </w:r>
          </w:p>
        </w:tc>
        <w:tc>
          <w:tcPr>
            <w:tcW w:w="990" w:type="dxa"/>
            <w:tcBorders>
              <w:left w:val="single" w:sz="4" w:space="0" w:color="auto"/>
              <w:bottom w:val="single" w:sz="4" w:space="0" w:color="808080"/>
              <w:right w:val="single" w:sz="4" w:space="0" w:color="auto"/>
            </w:tcBorders>
            <w:shd w:val="clear" w:color="auto" w:fill="BFBFBF" w:themeFill="background1" w:themeFillShade="BF"/>
            <w:vAlign w:val="center"/>
          </w:tcPr>
          <w:p w:rsidR="00916963" w:rsidRPr="00670D3C" w:rsidRDefault="00916963" w:rsidP="00883CC9">
            <w:pPr>
              <w:spacing w:after="0" w:line="240" w:lineRule="auto"/>
              <w:jc w:val="center"/>
              <w:rPr>
                <w:rFonts w:cs="Arial"/>
                <w:b/>
                <w:sz w:val="22"/>
              </w:rPr>
            </w:pPr>
            <w:r w:rsidRPr="00670D3C">
              <w:rPr>
                <w:rFonts w:cs="Arial"/>
                <w:b/>
                <w:sz w:val="22"/>
              </w:rPr>
              <w:t>Lead</w:t>
            </w:r>
          </w:p>
        </w:tc>
        <w:tc>
          <w:tcPr>
            <w:tcW w:w="2430" w:type="dxa"/>
            <w:tcBorders>
              <w:left w:val="single" w:sz="4" w:space="0" w:color="auto"/>
              <w:bottom w:val="single" w:sz="4" w:space="0" w:color="808080"/>
              <w:right w:val="single" w:sz="4" w:space="0" w:color="auto"/>
            </w:tcBorders>
            <w:shd w:val="clear" w:color="auto" w:fill="BFBFBF" w:themeFill="background1" w:themeFillShade="BF"/>
          </w:tcPr>
          <w:p w:rsidR="00916963" w:rsidRPr="00670D3C" w:rsidRDefault="00916963" w:rsidP="00883CC9">
            <w:pPr>
              <w:spacing w:after="0" w:line="240" w:lineRule="auto"/>
              <w:jc w:val="center"/>
              <w:rPr>
                <w:rFonts w:cs="Arial"/>
                <w:b/>
                <w:sz w:val="22"/>
              </w:rPr>
            </w:pPr>
          </w:p>
          <w:p w:rsidR="00916963" w:rsidRPr="00670D3C" w:rsidRDefault="00916963" w:rsidP="00BF24BC">
            <w:pPr>
              <w:spacing w:after="0" w:line="240" w:lineRule="auto"/>
              <w:rPr>
                <w:rFonts w:cs="Arial"/>
                <w:b/>
                <w:sz w:val="22"/>
              </w:rPr>
            </w:pPr>
            <w:r w:rsidRPr="00670D3C">
              <w:rPr>
                <w:rFonts w:cs="Arial"/>
                <w:b/>
                <w:sz w:val="22"/>
              </w:rPr>
              <w:t>Monitoring/ Quality assurance</w:t>
            </w:r>
          </w:p>
        </w:tc>
        <w:tc>
          <w:tcPr>
            <w:tcW w:w="2070" w:type="dxa"/>
            <w:tcBorders>
              <w:left w:val="single" w:sz="4" w:space="0" w:color="auto"/>
              <w:bottom w:val="single" w:sz="4" w:space="0" w:color="808080"/>
              <w:right w:val="single" w:sz="4" w:space="0" w:color="auto"/>
            </w:tcBorders>
            <w:shd w:val="clear" w:color="auto" w:fill="BFBFBF" w:themeFill="background1" w:themeFillShade="BF"/>
            <w:vAlign w:val="center"/>
          </w:tcPr>
          <w:p w:rsidR="00916963" w:rsidRPr="00670D3C" w:rsidRDefault="00916963" w:rsidP="00883CC9">
            <w:pPr>
              <w:spacing w:after="0" w:line="240" w:lineRule="auto"/>
              <w:jc w:val="center"/>
              <w:rPr>
                <w:rFonts w:cs="Arial"/>
                <w:b/>
                <w:sz w:val="22"/>
              </w:rPr>
            </w:pPr>
            <w:r w:rsidRPr="00670D3C">
              <w:rPr>
                <w:rFonts w:cs="Arial"/>
                <w:b/>
                <w:sz w:val="22"/>
              </w:rPr>
              <w:t>Milestone/Success criteria</w:t>
            </w:r>
          </w:p>
        </w:tc>
        <w:tc>
          <w:tcPr>
            <w:tcW w:w="2520" w:type="dxa"/>
            <w:tcBorders>
              <w:left w:val="single" w:sz="4" w:space="0" w:color="auto"/>
              <w:bottom w:val="single" w:sz="4" w:space="0" w:color="808080"/>
              <w:right w:val="single" w:sz="4" w:space="0" w:color="auto"/>
            </w:tcBorders>
            <w:shd w:val="clear" w:color="auto" w:fill="BFBFBF" w:themeFill="background1" w:themeFillShade="BF"/>
          </w:tcPr>
          <w:p w:rsidR="00916963" w:rsidRPr="00670D3C" w:rsidRDefault="00AC0DED" w:rsidP="00883CC9">
            <w:pPr>
              <w:spacing w:after="0" w:line="240" w:lineRule="auto"/>
              <w:jc w:val="center"/>
              <w:rPr>
                <w:rFonts w:cs="Arial"/>
                <w:b/>
                <w:sz w:val="22"/>
              </w:rPr>
            </w:pPr>
            <w:r>
              <w:rPr>
                <w:rFonts w:cs="Arial"/>
                <w:b/>
                <w:sz w:val="22"/>
              </w:rPr>
              <w:t xml:space="preserve">Evaluation </w:t>
            </w:r>
          </w:p>
        </w:tc>
      </w:tr>
      <w:tr w:rsidR="00916963" w:rsidRPr="00E557E9" w:rsidTr="00916963">
        <w:trPr>
          <w:trHeight w:val="2367"/>
        </w:trPr>
        <w:tc>
          <w:tcPr>
            <w:tcW w:w="1844" w:type="dxa"/>
            <w:shd w:val="clear" w:color="auto" w:fill="auto"/>
          </w:tcPr>
          <w:p w:rsidR="00916963" w:rsidRDefault="00916963" w:rsidP="00B54A70">
            <w:pPr>
              <w:pStyle w:val="ListParagraph"/>
              <w:spacing w:after="0" w:line="240" w:lineRule="auto"/>
              <w:ind w:left="0"/>
              <w:rPr>
                <w:rFonts w:cs="Arial"/>
                <w:sz w:val="22"/>
              </w:rPr>
            </w:pPr>
            <w:r>
              <w:rPr>
                <w:rFonts w:cs="Arial"/>
                <w:sz w:val="22"/>
              </w:rPr>
              <w:t>2.1</w:t>
            </w:r>
          </w:p>
          <w:p w:rsidR="00916963" w:rsidRDefault="00916963" w:rsidP="00B54A70">
            <w:pPr>
              <w:pStyle w:val="ListParagraph"/>
              <w:spacing w:after="0" w:line="240" w:lineRule="auto"/>
              <w:ind w:left="0"/>
              <w:rPr>
                <w:rFonts w:cs="Arial"/>
                <w:sz w:val="22"/>
              </w:rPr>
            </w:pPr>
            <w:r>
              <w:rPr>
                <w:rFonts w:cs="Arial"/>
                <w:sz w:val="22"/>
              </w:rPr>
              <w:t>Appropriate systems are established to monitor pupil achievement based on reliable assessment.</w:t>
            </w:r>
          </w:p>
          <w:p w:rsidR="00916963" w:rsidRPr="00E557E9" w:rsidRDefault="00916963" w:rsidP="00883CC9">
            <w:pPr>
              <w:spacing w:after="0" w:line="240" w:lineRule="auto"/>
              <w:rPr>
                <w:rFonts w:cs="Arial"/>
                <w:b/>
                <w:sz w:val="22"/>
              </w:rPr>
            </w:pPr>
          </w:p>
        </w:tc>
        <w:tc>
          <w:tcPr>
            <w:tcW w:w="4830" w:type="dxa"/>
            <w:tcBorders>
              <w:right w:val="single" w:sz="4" w:space="0" w:color="auto"/>
            </w:tcBorders>
            <w:shd w:val="clear" w:color="auto" w:fill="auto"/>
          </w:tcPr>
          <w:p w:rsidR="00916963" w:rsidRPr="00AC0DED" w:rsidRDefault="00916963" w:rsidP="004C7CF8">
            <w:pPr>
              <w:pStyle w:val="ListParagraph"/>
              <w:numPr>
                <w:ilvl w:val="0"/>
                <w:numId w:val="26"/>
              </w:numPr>
              <w:spacing w:after="0" w:line="240" w:lineRule="auto"/>
              <w:ind w:left="0" w:firstLine="0"/>
              <w:rPr>
                <w:rFonts w:cs="Arial"/>
                <w:sz w:val="22"/>
                <w:highlight w:val="green"/>
              </w:rPr>
            </w:pPr>
            <w:r>
              <w:rPr>
                <w:rFonts w:cs="Arial"/>
                <w:sz w:val="22"/>
              </w:rPr>
              <w:t xml:space="preserve"> </w:t>
            </w:r>
            <w:r w:rsidRPr="00AC0DED">
              <w:rPr>
                <w:rFonts w:cs="Arial"/>
                <w:sz w:val="22"/>
                <w:highlight w:val="green"/>
              </w:rPr>
              <w:t>Provide clear guidance to schools with regards to the attainment scores that will be collected at Y2, Y6, KS3 and KS4. Establish a new electronic reporting format.</w:t>
            </w:r>
          </w:p>
          <w:p w:rsidR="00916963" w:rsidRPr="00AC0DED" w:rsidRDefault="00916963" w:rsidP="004C7CF8">
            <w:pPr>
              <w:pStyle w:val="ListParagraph"/>
              <w:numPr>
                <w:ilvl w:val="0"/>
                <w:numId w:val="26"/>
              </w:numPr>
              <w:spacing w:after="0" w:line="240" w:lineRule="auto"/>
              <w:ind w:left="0" w:firstLine="0"/>
              <w:rPr>
                <w:rFonts w:cs="Arial"/>
                <w:sz w:val="22"/>
                <w:highlight w:val="green"/>
              </w:rPr>
            </w:pPr>
            <w:r w:rsidRPr="00AC0DED">
              <w:rPr>
                <w:rFonts w:cs="Arial"/>
                <w:sz w:val="22"/>
                <w:highlight w:val="green"/>
              </w:rPr>
              <w:t xml:space="preserve"> Provide guidance on how summative judgements can be formed using the new age related assessment materials for each faith.</w:t>
            </w:r>
          </w:p>
          <w:p w:rsidR="00916963" w:rsidRPr="00BF24BC" w:rsidRDefault="00916963" w:rsidP="00BF24BC">
            <w:pPr>
              <w:pStyle w:val="ListParagraph"/>
              <w:numPr>
                <w:ilvl w:val="0"/>
                <w:numId w:val="26"/>
              </w:numPr>
              <w:spacing w:after="0" w:line="240" w:lineRule="auto"/>
              <w:ind w:left="0" w:firstLine="0"/>
              <w:rPr>
                <w:rFonts w:cs="Arial"/>
                <w:sz w:val="22"/>
              </w:rPr>
            </w:pPr>
            <w:r w:rsidRPr="00AC0DED">
              <w:rPr>
                <w:rFonts w:cs="Arial"/>
                <w:sz w:val="22"/>
                <w:highlight w:val="green"/>
              </w:rPr>
              <w:t>Analyse submitted data to keep a check on standards across all key stages. Share standards with schools and compare with NATRE findings.</w:t>
            </w:r>
          </w:p>
        </w:tc>
        <w:tc>
          <w:tcPr>
            <w:tcW w:w="1440" w:type="dxa"/>
            <w:tcBorders>
              <w:left w:val="single" w:sz="4" w:space="0" w:color="auto"/>
              <w:right w:val="single" w:sz="4" w:space="0" w:color="auto"/>
            </w:tcBorders>
            <w:shd w:val="clear" w:color="auto" w:fill="auto"/>
          </w:tcPr>
          <w:p w:rsidR="00916963" w:rsidRDefault="00916963" w:rsidP="00883CC9">
            <w:pPr>
              <w:spacing w:after="0" w:line="240" w:lineRule="auto"/>
              <w:rPr>
                <w:rFonts w:cs="Arial"/>
                <w:sz w:val="22"/>
              </w:rPr>
            </w:pPr>
            <w:r>
              <w:rPr>
                <w:rFonts w:cs="Arial"/>
                <w:sz w:val="22"/>
              </w:rPr>
              <w:t>April 2017</w:t>
            </w:r>
          </w:p>
          <w:p w:rsidR="00916963" w:rsidRDefault="00916963" w:rsidP="00883CC9">
            <w:pPr>
              <w:spacing w:after="0" w:line="240" w:lineRule="auto"/>
              <w:rPr>
                <w:rFonts w:cs="Arial"/>
                <w:sz w:val="22"/>
              </w:rPr>
            </w:pPr>
          </w:p>
          <w:p w:rsidR="00916963" w:rsidRDefault="00916963" w:rsidP="00883CC9">
            <w:pPr>
              <w:spacing w:after="0" w:line="240" w:lineRule="auto"/>
              <w:rPr>
                <w:rFonts w:cs="Arial"/>
                <w:sz w:val="22"/>
              </w:rPr>
            </w:pPr>
          </w:p>
          <w:p w:rsidR="00916963" w:rsidRDefault="00916963" w:rsidP="00883CC9">
            <w:pPr>
              <w:spacing w:after="0" w:line="240" w:lineRule="auto"/>
              <w:rPr>
                <w:rFonts w:cs="Arial"/>
                <w:sz w:val="22"/>
              </w:rPr>
            </w:pPr>
          </w:p>
          <w:p w:rsidR="00916963" w:rsidRDefault="00916963" w:rsidP="00883CC9">
            <w:pPr>
              <w:spacing w:after="0" w:line="240" w:lineRule="auto"/>
              <w:rPr>
                <w:rFonts w:cs="Arial"/>
                <w:sz w:val="22"/>
              </w:rPr>
            </w:pPr>
          </w:p>
          <w:p w:rsidR="00916963" w:rsidRDefault="00916963" w:rsidP="00883CC9">
            <w:pPr>
              <w:spacing w:after="0" w:line="240" w:lineRule="auto"/>
              <w:rPr>
                <w:rFonts w:cs="Arial"/>
                <w:sz w:val="22"/>
              </w:rPr>
            </w:pPr>
          </w:p>
          <w:p w:rsidR="00916963" w:rsidRDefault="00916963" w:rsidP="00883CC9">
            <w:pPr>
              <w:spacing w:after="0" w:line="240" w:lineRule="auto"/>
              <w:rPr>
                <w:rFonts w:cs="Arial"/>
                <w:sz w:val="22"/>
              </w:rPr>
            </w:pPr>
          </w:p>
          <w:p w:rsidR="00916963" w:rsidRPr="00E557E9" w:rsidRDefault="00916963" w:rsidP="00883CC9">
            <w:pPr>
              <w:spacing w:after="0" w:line="240" w:lineRule="auto"/>
              <w:rPr>
                <w:rFonts w:cs="Arial"/>
                <w:sz w:val="22"/>
              </w:rPr>
            </w:pPr>
            <w:r>
              <w:rPr>
                <w:rFonts w:cs="Arial"/>
                <w:sz w:val="22"/>
              </w:rPr>
              <w:t>October each year.</w:t>
            </w:r>
          </w:p>
        </w:tc>
        <w:tc>
          <w:tcPr>
            <w:tcW w:w="990" w:type="dxa"/>
            <w:tcBorders>
              <w:left w:val="single" w:sz="4" w:space="0" w:color="auto"/>
              <w:right w:val="single" w:sz="4" w:space="0" w:color="auto"/>
            </w:tcBorders>
            <w:shd w:val="clear" w:color="auto" w:fill="auto"/>
          </w:tcPr>
          <w:p w:rsidR="00916963" w:rsidRPr="00E557E9" w:rsidRDefault="00916963" w:rsidP="00883CC9">
            <w:pPr>
              <w:spacing w:after="0" w:line="240" w:lineRule="auto"/>
              <w:rPr>
                <w:rFonts w:cs="Arial"/>
                <w:sz w:val="22"/>
              </w:rPr>
            </w:pPr>
            <w:r>
              <w:rPr>
                <w:rFonts w:cs="Arial"/>
                <w:sz w:val="22"/>
              </w:rPr>
              <w:t>AL</w:t>
            </w:r>
          </w:p>
        </w:tc>
        <w:tc>
          <w:tcPr>
            <w:tcW w:w="2430" w:type="dxa"/>
            <w:tcBorders>
              <w:left w:val="single" w:sz="4" w:space="0" w:color="auto"/>
              <w:right w:val="single" w:sz="4" w:space="0" w:color="auto"/>
            </w:tcBorders>
          </w:tcPr>
          <w:p w:rsidR="00916963" w:rsidRDefault="00916963" w:rsidP="00883CC9">
            <w:pPr>
              <w:spacing w:after="0" w:line="240" w:lineRule="auto"/>
              <w:rPr>
                <w:rFonts w:cs="Arial"/>
                <w:sz w:val="22"/>
              </w:rPr>
            </w:pPr>
            <w:r w:rsidRPr="00AC0DED">
              <w:rPr>
                <w:rFonts w:cs="Arial"/>
                <w:sz w:val="22"/>
                <w:highlight w:val="green"/>
              </w:rPr>
              <w:t xml:space="preserve">Data is analysed and reported </w:t>
            </w:r>
            <w:r w:rsidR="00AC0DED" w:rsidRPr="00AC0DED">
              <w:rPr>
                <w:rFonts w:cs="Arial"/>
                <w:sz w:val="22"/>
                <w:highlight w:val="green"/>
              </w:rPr>
              <w:t>to SACRE in the Autumn term 2018/9/20</w:t>
            </w:r>
          </w:p>
          <w:p w:rsidR="00916963" w:rsidRPr="004C7CF8" w:rsidRDefault="00916963" w:rsidP="00883CC9">
            <w:pPr>
              <w:spacing w:after="0" w:line="240" w:lineRule="auto"/>
              <w:rPr>
                <w:rFonts w:cs="Arial"/>
                <w:sz w:val="22"/>
              </w:rPr>
            </w:pPr>
          </w:p>
        </w:tc>
        <w:tc>
          <w:tcPr>
            <w:tcW w:w="2070" w:type="dxa"/>
            <w:tcBorders>
              <w:left w:val="single" w:sz="4" w:space="0" w:color="auto"/>
            </w:tcBorders>
            <w:shd w:val="clear" w:color="auto" w:fill="auto"/>
          </w:tcPr>
          <w:p w:rsidR="00916963" w:rsidRPr="00AC0DED" w:rsidRDefault="00916963" w:rsidP="00883CC9">
            <w:pPr>
              <w:spacing w:after="0" w:line="240" w:lineRule="auto"/>
              <w:rPr>
                <w:rFonts w:cs="Arial"/>
                <w:sz w:val="22"/>
                <w:highlight w:val="green"/>
              </w:rPr>
            </w:pPr>
            <w:r w:rsidRPr="00AC0DED">
              <w:rPr>
                <w:rFonts w:cs="Arial"/>
                <w:sz w:val="22"/>
                <w:highlight w:val="green"/>
              </w:rPr>
              <w:t>Trends in achievement are monitored and strengths and weaknesses identified.</w:t>
            </w:r>
          </w:p>
          <w:p w:rsidR="00916963" w:rsidRPr="00E557E9" w:rsidRDefault="00916963" w:rsidP="00883CC9">
            <w:pPr>
              <w:spacing w:after="0" w:line="240" w:lineRule="auto"/>
              <w:rPr>
                <w:rFonts w:cs="Arial"/>
                <w:sz w:val="22"/>
              </w:rPr>
            </w:pPr>
            <w:r w:rsidRPr="00AC0DED">
              <w:rPr>
                <w:rFonts w:cs="Arial"/>
                <w:sz w:val="22"/>
                <w:highlight w:val="green"/>
              </w:rPr>
              <w:t>Standards are maintained or improve.</w:t>
            </w:r>
          </w:p>
        </w:tc>
        <w:tc>
          <w:tcPr>
            <w:tcW w:w="2520" w:type="dxa"/>
            <w:tcBorders>
              <w:left w:val="single" w:sz="4" w:space="0" w:color="auto"/>
            </w:tcBorders>
          </w:tcPr>
          <w:p w:rsidR="00916963" w:rsidRPr="008523A8" w:rsidRDefault="00916963" w:rsidP="00883CC9">
            <w:pPr>
              <w:spacing w:after="0" w:line="240" w:lineRule="auto"/>
              <w:rPr>
                <w:rFonts w:cs="Arial"/>
                <w:sz w:val="22"/>
              </w:rPr>
            </w:pPr>
          </w:p>
        </w:tc>
      </w:tr>
      <w:tr w:rsidR="00916963" w:rsidRPr="00E557E9" w:rsidTr="00916963">
        <w:trPr>
          <w:trHeight w:val="1009"/>
        </w:trPr>
        <w:tc>
          <w:tcPr>
            <w:tcW w:w="1844" w:type="dxa"/>
            <w:shd w:val="clear" w:color="auto" w:fill="auto"/>
          </w:tcPr>
          <w:p w:rsidR="00916963" w:rsidRDefault="00916963" w:rsidP="00B54A70">
            <w:pPr>
              <w:pStyle w:val="ListParagraph"/>
              <w:spacing w:after="0" w:line="240" w:lineRule="auto"/>
              <w:ind w:left="0"/>
              <w:rPr>
                <w:rFonts w:cs="Arial"/>
                <w:sz w:val="22"/>
              </w:rPr>
            </w:pPr>
            <w:r>
              <w:rPr>
                <w:rFonts w:cs="Arial"/>
                <w:sz w:val="22"/>
              </w:rPr>
              <w:t>2.2</w:t>
            </w:r>
          </w:p>
          <w:p w:rsidR="00916963" w:rsidRPr="00E557E9" w:rsidRDefault="00916963" w:rsidP="00B54A70">
            <w:pPr>
              <w:pStyle w:val="ListParagraph"/>
              <w:spacing w:after="0" w:line="240" w:lineRule="auto"/>
              <w:ind w:left="0"/>
              <w:rPr>
                <w:rFonts w:cs="Arial"/>
                <w:sz w:val="22"/>
              </w:rPr>
            </w:pPr>
            <w:r>
              <w:rPr>
                <w:rFonts w:cs="Arial"/>
                <w:sz w:val="22"/>
              </w:rPr>
              <w:t>New methods to monitor the quality of provision in RE are trialled.</w:t>
            </w:r>
          </w:p>
          <w:p w:rsidR="00916963" w:rsidRPr="00E557E9" w:rsidRDefault="00916963" w:rsidP="00883CC9">
            <w:pPr>
              <w:spacing w:after="0" w:line="240" w:lineRule="auto"/>
              <w:rPr>
                <w:rFonts w:cs="Arial"/>
                <w:b/>
                <w:sz w:val="22"/>
              </w:rPr>
            </w:pPr>
          </w:p>
        </w:tc>
        <w:tc>
          <w:tcPr>
            <w:tcW w:w="4830" w:type="dxa"/>
            <w:tcBorders>
              <w:right w:val="single" w:sz="4" w:space="0" w:color="auto"/>
            </w:tcBorders>
            <w:shd w:val="clear" w:color="auto" w:fill="auto"/>
          </w:tcPr>
          <w:p w:rsidR="00916963" w:rsidRPr="00AC0DED" w:rsidRDefault="00916963" w:rsidP="004C7CF8">
            <w:pPr>
              <w:pStyle w:val="ListParagraph"/>
              <w:numPr>
                <w:ilvl w:val="0"/>
                <w:numId w:val="26"/>
              </w:numPr>
              <w:spacing w:after="0" w:line="240" w:lineRule="auto"/>
              <w:ind w:left="0" w:firstLine="0"/>
              <w:rPr>
                <w:rFonts w:cs="Arial"/>
                <w:sz w:val="22"/>
                <w:highlight w:val="green"/>
              </w:rPr>
            </w:pPr>
            <w:r w:rsidRPr="008523A8">
              <w:rPr>
                <w:rFonts w:cs="Arial"/>
                <w:sz w:val="22"/>
              </w:rPr>
              <w:t xml:space="preserve"> </w:t>
            </w:r>
            <w:r w:rsidRPr="00AC0DED">
              <w:rPr>
                <w:rFonts w:cs="Arial"/>
                <w:sz w:val="22"/>
                <w:highlight w:val="green"/>
              </w:rPr>
              <w:t>Continue to monitor RE via:</w:t>
            </w:r>
          </w:p>
          <w:p w:rsidR="00916963" w:rsidRPr="00AC0DED" w:rsidRDefault="00916963" w:rsidP="008523A8">
            <w:pPr>
              <w:pStyle w:val="ListParagraph"/>
              <w:numPr>
                <w:ilvl w:val="0"/>
                <w:numId w:val="29"/>
              </w:numPr>
              <w:spacing w:after="0" w:line="240" w:lineRule="auto"/>
              <w:rPr>
                <w:rFonts w:cs="Arial"/>
                <w:sz w:val="22"/>
                <w:highlight w:val="green"/>
              </w:rPr>
            </w:pPr>
            <w:r w:rsidRPr="00AC0DED">
              <w:rPr>
                <w:rFonts w:cs="Arial"/>
                <w:sz w:val="22"/>
                <w:highlight w:val="green"/>
              </w:rPr>
              <w:t>SACRE visits</w:t>
            </w:r>
          </w:p>
          <w:p w:rsidR="00916963" w:rsidRPr="00AC0DED" w:rsidRDefault="00916963" w:rsidP="008523A8">
            <w:pPr>
              <w:pStyle w:val="ListParagraph"/>
              <w:numPr>
                <w:ilvl w:val="0"/>
                <w:numId w:val="29"/>
              </w:numPr>
              <w:spacing w:after="0" w:line="240" w:lineRule="auto"/>
              <w:rPr>
                <w:rFonts w:cs="Arial"/>
                <w:sz w:val="22"/>
                <w:highlight w:val="green"/>
              </w:rPr>
            </w:pPr>
            <w:r w:rsidRPr="00AC0DED">
              <w:rPr>
                <w:rFonts w:cs="Arial"/>
                <w:sz w:val="22"/>
                <w:highlight w:val="green"/>
              </w:rPr>
              <w:t xml:space="preserve">Data analysis </w:t>
            </w:r>
          </w:p>
          <w:p w:rsidR="00916963" w:rsidRPr="00AC0DED" w:rsidRDefault="00916963" w:rsidP="008523A8">
            <w:pPr>
              <w:pStyle w:val="ListParagraph"/>
              <w:numPr>
                <w:ilvl w:val="0"/>
                <w:numId w:val="29"/>
              </w:numPr>
              <w:spacing w:after="0" w:line="240" w:lineRule="auto"/>
              <w:rPr>
                <w:rFonts w:cs="Arial"/>
                <w:sz w:val="22"/>
                <w:highlight w:val="green"/>
              </w:rPr>
            </w:pPr>
            <w:r w:rsidRPr="00AC0DED">
              <w:rPr>
                <w:rFonts w:cs="Arial"/>
                <w:sz w:val="22"/>
                <w:highlight w:val="green"/>
              </w:rPr>
              <w:t xml:space="preserve">Consultation and Feedback forms </w:t>
            </w:r>
          </w:p>
          <w:p w:rsidR="00916963" w:rsidRPr="008523A8" w:rsidRDefault="00916963" w:rsidP="008523A8">
            <w:pPr>
              <w:pStyle w:val="ListParagraph"/>
              <w:numPr>
                <w:ilvl w:val="0"/>
                <w:numId w:val="29"/>
              </w:numPr>
              <w:spacing w:after="0" w:line="240" w:lineRule="auto"/>
              <w:rPr>
                <w:rFonts w:cs="Arial"/>
                <w:sz w:val="22"/>
              </w:rPr>
            </w:pPr>
            <w:r w:rsidRPr="00AC0DED">
              <w:rPr>
                <w:rFonts w:cs="Arial"/>
                <w:sz w:val="22"/>
                <w:highlight w:val="green"/>
              </w:rPr>
              <w:t>Monitoring of Ofsted reports to identify strengths and weaknesses across Lancashire</w:t>
            </w:r>
            <w:r>
              <w:rPr>
                <w:rFonts w:cs="Arial"/>
                <w:sz w:val="22"/>
              </w:rPr>
              <w:t>.</w:t>
            </w:r>
          </w:p>
          <w:p w:rsidR="00916963" w:rsidRPr="008523A8" w:rsidRDefault="00916963" w:rsidP="004C7CF8">
            <w:pPr>
              <w:pStyle w:val="ListParagraph"/>
              <w:numPr>
                <w:ilvl w:val="0"/>
                <w:numId w:val="26"/>
              </w:numPr>
              <w:spacing w:after="0" w:line="240" w:lineRule="auto"/>
              <w:ind w:left="0" w:firstLine="0"/>
              <w:rPr>
                <w:rFonts w:cs="Arial"/>
                <w:sz w:val="22"/>
              </w:rPr>
            </w:pPr>
            <w:r>
              <w:rPr>
                <w:rFonts w:cs="Arial"/>
                <w:sz w:val="22"/>
              </w:rPr>
              <w:t xml:space="preserve"> Agree a SACRE response when schools are identified to </w:t>
            </w:r>
            <w:r w:rsidRPr="008523A8">
              <w:rPr>
                <w:rFonts w:cs="Arial"/>
                <w:b/>
                <w:sz w:val="22"/>
                <w:u w:val="single"/>
              </w:rPr>
              <w:t xml:space="preserve">not </w:t>
            </w:r>
            <w:r>
              <w:rPr>
                <w:rFonts w:cs="Arial"/>
                <w:sz w:val="22"/>
              </w:rPr>
              <w:t xml:space="preserve">be meeting their statutory responsibilities in the teaching of RE. </w:t>
            </w:r>
          </w:p>
          <w:p w:rsidR="00916963" w:rsidRPr="00AC0DED" w:rsidRDefault="00916963" w:rsidP="004C7CF8">
            <w:pPr>
              <w:pStyle w:val="ListParagraph"/>
              <w:numPr>
                <w:ilvl w:val="0"/>
                <w:numId w:val="26"/>
              </w:numPr>
              <w:spacing w:after="0" w:line="240" w:lineRule="auto"/>
              <w:ind w:left="0" w:firstLine="0"/>
              <w:rPr>
                <w:rFonts w:cs="Arial"/>
                <w:sz w:val="22"/>
                <w:highlight w:val="green"/>
              </w:rPr>
            </w:pPr>
            <w:r w:rsidRPr="00AC0DED">
              <w:rPr>
                <w:rFonts w:cs="Arial"/>
                <w:sz w:val="22"/>
                <w:highlight w:val="green"/>
              </w:rPr>
              <w:t xml:space="preserve">Joint work/ advice on monitoring to be undertaken with the </w:t>
            </w:r>
            <w:proofErr w:type="spellStart"/>
            <w:r w:rsidRPr="00AC0DED">
              <w:rPr>
                <w:rFonts w:cs="Arial"/>
                <w:sz w:val="22"/>
                <w:highlight w:val="green"/>
              </w:rPr>
              <w:t>NNWHub</w:t>
            </w:r>
            <w:proofErr w:type="spellEnd"/>
            <w:r w:rsidRPr="00AC0DED">
              <w:rPr>
                <w:rFonts w:cs="Arial"/>
                <w:sz w:val="22"/>
                <w:highlight w:val="green"/>
              </w:rPr>
              <w:t xml:space="preserve"> and NASACRE</w:t>
            </w:r>
          </w:p>
          <w:p w:rsidR="00916963" w:rsidRPr="00AC0DED" w:rsidRDefault="00916963" w:rsidP="004C7CF8">
            <w:pPr>
              <w:pStyle w:val="ListParagraph"/>
              <w:numPr>
                <w:ilvl w:val="0"/>
                <w:numId w:val="26"/>
              </w:numPr>
              <w:spacing w:after="0" w:line="240" w:lineRule="auto"/>
              <w:ind w:left="0" w:firstLine="0"/>
              <w:rPr>
                <w:rFonts w:cs="Arial"/>
                <w:sz w:val="22"/>
                <w:highlight w:val="green"/>
              </w:rPr>
            </w:pPr>
            <w:r w:rsidRPr="008523A8">
              <w:rPr>
                <w:rFonts w:cs="Arial"/>
                <w:sz w:val="22"/>
              </w:rPr>
              <w:t xml:space="preserve"> </w:t>
            </w:r>
            <w:r w:rsidRPr="00AC0DED">
              <w:rPr>
                <w:rFonts w:cs="Arial"/>
                <w:sz w:val="22"/>
                <w:highlight w:val="green"/>
              </w:rPr>
              <w:t xml:space="preserve">Gather views from pupils and analyse findings via the use of the Pupil Attitude Questionnaire ( PAQ) </w:t>
            </w:r>
          </w:p>
          <w:p w:rsidR="00916963" w:rsidRPr="008523A8" w:rsidRDefault="00916963" w:rsidP="004C7CF8">
            <w:pPr>
              <w:pStyle w:val="ListParagraph"/>
              <w:numPr>
                <w:ilvl w:val="0"/>
                <w:numId w:val="26"/>
              </w:numPr>
              <w:spacing w:after="0" w:line="240" w:lineRule="auto"/>
              <w:ind w:left="0" w:firstLine="0"/>
              <w:rPr>
                <w:rFonts w:cs="Arial"/>
                <w:sz w:val="22"/>
              </w:rPr>
            </w:pPr>
            <w:r w:rsidRPr="008523A8">
              <w:rPr>
                <w:rFonts w:cs="Arial"/>
                <w:sz w:val="22"/>
              </w:rPr>
              <w:t xml:space="preserve"> Gather feedback from pupils via Youth Voice </w:t>
            </w:r>
            <w:r>
              <w:rPr>
                <w:rFonts w:cs="Arial"/>
                <w:sz w:val="22"/>
              </w:rPr>
              <w:t>events</w:t>
            </w:r>
          </w:p>
          <w:p w:rsidR="00916963" w:rsidRPr="00AC0DED" w:rsidRDefault="00916963" w:rsidP="004C7CF8">
            <w:pPr>
              <w:pStyle w:val="ListParagraph"/>
              <w:numPr>
                <w:ilvl w:val="0"/>
                <w:numId w:val="26"/>
              </w:numPr>
              <w:spacing w:after="0" w:line="240" w:lineRule="auto"/>
              <w:ind w:left="0" w:firstLine="0"/>
              <w:rPr>
                <w:rFonts w:cs="Arial"/>
                <w:sz w:val="22"/>
                <w:highlight w:val="green"/>
              </w:rPr>
            </w:pPr>
            <w:r w:rsidRPr="00AC0DED">
              <w:rPr>
                <w:rFonts w:cs="Arial"/>
                <w:sz w:val="22"/>
                <w:highlight w:val="green"/>
              </w:rPr>
              <w:t>Gather views from teachers during training and meetings.</w:t>
            </w:r>
          </w:p>
          <w:p w:rsidR="00916963" w:rsidRPr="008523A8" w:rsidRDefault="00916963" w:rsidP="004C7CF8">
            <w:pPr>
              <w:pStyle w:val="ListParagraph"/>
              <w:numPr>
                <w:ilvl w:val="0"/>
                <w:numId w:val="26"/>
              </w:numPr>
              <w:spacing w:after="0" w:line="240" w:lineRule="auto"/>
              <w:ind w:left="0" w:firstLine="0"/>
              <w:rPr>
                <w:rFonts w:cs="Arial"/>
                <w:sz w:val="22"/>
              </w:rPr>
            </w:pPr>
            <w:r w:rsidRPr="00AC0DED">
              <w:rPr>
                <w:rFonts w:cs="Arial"/>
                <w:sz w:val="22"/>
                <w:highlight w:val="green"/>
              </w:rPr>
              <w:t>Monitor and respond to any complaints re RE/CW</w:t>
            </w:r>
          </w:p>
        </w:tc>
        <w:tc>
          <w:tcPr>
            <w:tcW w:w="1440" w:type="dxa"/>
            <w:tcBorders>
              <w:left w:val="single" w:sz="4" w:space="0" w:color="auto"/>
              <w:right w:val="single" w:sz="4" w:space="0" w:color="auto"/>
            </w:tcBorders>
            <w:shd w:val="clear" w:color="auto" w:fill="auto"/>
          </w:tcPr>
          <w:p w:rsidR="00916963" w:rsidRPr="008523A8" w:rsidRDefault="00916963" w:rsidP="00883CC9">
            <w:pPr>
              <w:spacing w:after="0" w:line="240" w:lineRule="auto"/>
              <w:rPr>
                <w:rFonts w:cs="Arial"/>
                <w:sz w:val="22"/>
              </w:rPr>
            </w:pPr>
            <w:r>
              <w:rPr>
                <w:rFonts w:cs="Arial"/>
                <w:sz w:val="22"/>
              </w:rPr>
              <w:t>June 18</w:t>
            </w:r>
            <w:r w:rsidRPr="008523A8">
              <w:rPr>
                <w:rFonts w:cs="Arial"/>
                <w:sz w:val="22"/>
              </w:rPr>
              <w:t xml:space="preserve"> </w:t>
            </w:r>
          </w:p>
          <w:p w:rsidR="00916963" w:rsidRPr="008523A8" w:rsidRDefault="00916963" w:rsidP="00883CC9">
            <w:pPr>
              <w:spacing w:after="0" w:line="240" w:lineRule="auto"/>
              <w:rPr>
                <w:rFonts w:cs="Arial"/>
                <w:sz w:val="22"/>
              </w:rPr>
            </w:pPr>
          </w:p>
          <w:p w:rsidR="00916963" w:rsidRPr="008523A8" w:rsidRDefault="00916963" w:rsidP="00883CC9">
            <w:pPr>
              <w:spacing w:after="0" w:line="240" w:lineRule="auto"/>
              <w:rPr>
                <w:rFonts w:cs="Arial"/>
                <w:sz w:val="22"/>
              </w:rPr>
            </w:pPr>
          </w:p>
          <w:p w:rsidR="00916963" w:rsidRPr="008523A8" w:rsidRDefault="00916963" w:rsidP="00883CC9">
            <w:pPr>
              <w:spacing w:after="0" w:line="240" w:lineRule="auto"/>
              <w:rPr>
                <w:rFonts w:cs="Arial"/>
                <w:sz w:val="22"/>
              </w:rPr>
            </w:pPr>
            <w:r w:rsidRPr="008523A8">
              <w:rPr>
                <w:rFonts w:cs="Arial"/>
                <w:sz w:val="22"/>
              </w:rPr>
              <w:t xml:space="preserve">Ongoing </w:t>
            </w:r>
            <w:r>
              <w:rPr>
                <w:rFonts w:cs="Arial"/>
                <w:sz w:val="22"/>
              </w:rPr>
              <w:t>Cycle established</w:t>
            </w:r>
          </w:p>
        </w:tc>
        <w:tc>
          <w:tcPr>
            <w:tcW w:w="990" w:type="dxa"/>
            <w:tcBorders>
              <w:left w:val="single" w:sz="4" w:space="0" w:color="auto"/>
              <w:right w:val="single" w:sz="4" w:space="0" w:color="auto"/>
            </w:tcBorders>
            <w:shd w:val="clear" w:color="auto" w:fill="auto"/>
          </w:tcPr>
          <w:p w:rsidR="00916963" w:rsidRPr="008523A8" w:rsidRDefault="00916963" w:rsidP="00883CC9">
            <w:pPr>
              <w:spacing w:after="0" w:line="240" w:lineRule="auto"/>
              <w:rPr>
                <w:rFonts w:cs="Arial"/>
                <w:sz w:val="22"/>
              </w:rPr>
            </w:pPr>
          </w:p>
        </w:tc>
        <w:tc>
          <w:tcPr>
            <w:tcW w:w="2430" w:type="dxa"/>
            <w:tcBorders>
              <w:left w:val="single" w:sz="4" w:space="0" w:color="auto"/>
              <w:right w:val="single" w:sz="4" w:space="0" w:color="auto"/>
            </w:tcBorders>
          </w:tcPr>
          <w:p w:rsidR="00916963" w:rsidRPr="00AC0DED" w:rsidRDefault="00916963" w:rsidP="00883CC9">
            <w:pPr>
              <w:spacing w:after="0" w:line="240" w:lineRule="auto"/>
              <w:rPr>
                <w:rFonts w:cs="Arial"/>
                <w:sz w:val="22"/>
                <w:highlight w:val="green"/>
              </w:rPr>
            </w:pPr>
            <w:r w:rsidRPr="00AC0DED">
              <w:rPr>
                <w:rFonts w:cs="Arial"/>
                <w:sz w:val="22"/>
                <w:highlight w:val="green"/>
              </w:rPr>
              <w:t>Findings are compiled in an Annual monitoring report which is shared with the SACRE.</w:t>
            </w:r>
          </w:p>
        </w:tc>
        <w:tc>
          <w:tcPr>
            <w:tcW w:w="2070" w:type="dxa"/>
            <w:tcBorders>
              <w:left w:val="single" w:sz="4" w:space="0" w:color="auto"/>
            </w:tcBorders>
            <w:shd w:val="clear" w:color="auto" w:fill="auto"/>
          </w:tcPr>
          <w:p w:rsidR="00916963" w:rsidRPr="00AC0DED" w:rsidRDefault="00916963" w:rsidP="00C54ABC">
            <w:pPr>
              <w:spacing w:after="0" w:line="240" w:lineRule="auto"/>
              <w:rPr>
                <w:rFonts w:cs="Arial"/>
                <w:sz w:val="22"/>
                <w:highlight w:val="green"/>
              </w:rPr>
            </w:pPr>
            <w:r w:rsidRPr="00AC0DED">
              <w:rPr>
                <w:rFonts w:cs="Arial"/>
                <w:sz w:val="22"/>
                <w:highlight w:val="green"/>
              </w:rPr>
              <w:t>Methods of monitoring provide the SACRE with a clear picture of standards and the quality of teaching, learning and assessment across Lancashire.</w:t>
            </w:r>
          </w:p>
        </w:tc>
        <w:tc>
          <w:tcPr>
            <w:tcW w:w="2520" w:type="dxa"/>
            <w:tcBorders>
              <w:left w:val="single" w:sz="4" w:space="0" w:color="auto"/>
            </w:tcBorders>
          </w:tcPr>
          <w:p w:rsidR="00916963" w:rsidRDefault="00916963" w:rsidP="00C54ABC">
            <w:pPr>
              <w:spacing w:after="0" w:line="240" w:lineRule="auto"/>
              <w:rPr>
                <w:rFonts w:cs="Arial"/>
                <w:sz w:val="22"/>
              </w:rPr>
            </w:pPr>
          </w:p>
        </w:tc>
      </w:tr>
    </w:tbl>
    <w:p w:rsidR="009F22F5" w:rsidRPr="00E557E9" w:rsidRDefault="009F22F5" w:rsidP="009F22F5">
      <w:pPr>
        <w:spacing w:after="0" w:line="240" w:lineRule="auto"/>
        <w:rPr>
          <w:rFonts w:cs="Arial"/>
          <w:sz w:val="22"/>
        </w:rPr>
      </w:pPr>
    </w:p>
    <w:tbl>
      <w:tblPr>
        <w:tblW w:w="16160"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05"/>
        <w:gridCol w:w="14055"/>
      </w:tblGrid>
      <w:tr w:rsidR="009F22F5" w:rsidRPr="00E557E9" w:rsidTr="007E7BBF">
        <w:trPr>
          <w:trHeight w:val="1064"/>
        </w:trPr>
        <w:tc>
          <w:tcPr>
            <w:tcW w:w="2105" w:type="dxa"/>
            <w:shd w:val="clear" w:color="auto" w:fill="D9D9D9" w:themeFill="background1" w:themeFillShade="D9"/>
            <w:vAlign w:val="center"/>
          </w:tcPr>
          <w:p w:rsidR="009F22F5" w:rsidRPr="00B54A70" w:rsidRDefault="00A4430D" w:rsidP="00883CC9">
            <w:pPr>
              <w:spacing w:after="0" w:line="240" w:lineRule="auto"/>
              <w:rPr>
                <w:rFonts w:cs="Arial"/>
                <w:b/>
                <w:sz w:val="22"/>
              </w:rPr>
            </w:pPr>
            <w:r>
              <w:rPr>
                <w:rFonts w:cs="Arial"/>
                <w:b/>
                <w:sz w:val="22"/>
              </w:rPr>
              <w:t>Evaluation</w:t>
            </w:r>
          </w:p>
        </w:tc>
        <w:tc>
          <w:tcPr>
            <w:tcW w:w="14055" w:type="dxa"/>
            <w:shd w:val="clear" w:color="auto" w:fill="auto"/>
          </w:tcPr>
          <w:p w:rsidR="007E7BBF" w:rsidRPr="00AC0DED" w:rsidRDefault="00AC0DED" w:rsidP="007E7BBF">
            <w:pPr>
              <w:spacing w:after="0" w:line="240" w:lineRule="auto"/>
              <w:rPr>
                <w:rFonts w:cs="Arial"/>
                <w:sz w:val="22"/>
              </w:rPr>
            </w:pPr>
            <w:r w:rsidRPr="00AC0DED">
              <w:rPr>
                <w:rFonts w:cs="Arial"/>
                <w:sz w:val="22"/>
              </w:rPr>
              <w:t>Lancashire SACRE continue to use a range of methods to monitor the quality and impact of RE teaching across Lancashire.</w:t>
            </w:r>
          </w:p>
        </w:tc>
      </w:tr>
      <w:tr w:rsidR="009F22F5" w:rsidRPr="00E557E9" w:rsidTr="007E7BBF">
        <w:trPr>
          <w:trHeight w:val="1064"/>
        </w:trPr>
        <w:tc>
          <w:tcPr>
            <w:tcW w:w="2105" w:type="dxa"/>
            <w:shd w:val="clear" w:color="auto" w:fill="D9D9D9" w:themeFill="background1" w:themeFillShade="D9"/>
            <w:vAlign w:val="center"/>
          </w:tcPr>
          <w:p w:rsidR="009F22F5" w:rsidRPr="00B54A70" w:rsidRDefault="00A4430D" w:rsidP="00A4430D">
            <w:pPr>
              <w:spacing w:after="0" w:line="240" w:lineRule="auto"/>
              <w:rPr>
                <w:rFonts w:cs="Arial"/>
                <w:b/>
                <w:sz w:val="22"/>
              </w:rPr>
            </w:pPr>
            <w:r>
              <w:rPr>
                <w:rFonts w:cs="Arial"/>
                <w:b/>
                <w:sz w:val="22"/>
              </w:rPr>
              <w:t>Next Steps</w:t>
            </w:r>
          </w:p>
        </w:tc>
        <w:tc>
          <w:tcPr>
            <w:tcW w:w="14055" w:type="dxa"/>
            <w:shd w:val="clear" w:color="auto" w:fill="auto"/>
          </w:tcPr>
          <w:p w:rsidR="007E7BBF" w:rsidRDefault="00AC0DED" w:rsidP="00883CC9">
            <w:pPr>
              <w:spacing w:after="0" w:line="240" w:lineRule="auto"/>
              <w:rPr>
                <w:rFonts w:cs="Arial"/>
                <w:sz w:val="22"/>
              </w:rPr>
            </w:pPr>
            <w:r w:rsidRPr="00AC0DED">
              <w:rPr>
                <w:rFonts w:cs="Arial"/>
                <w:sz w:val="22"/>
              </w:rPr>
              <w:t>To gather the views of pupils via Youth Voice.</w:t>
            </w:r>
          </w:p>
          <w:p w:rsidR="00AC0DED" w:rsidRPr="00AC0DED" w:rsidRDefault="00AC0DED" w:rsidP="00883CC9">
            <w:pPr>
              <w:spacing w:after="0" w:line="240" w:lineRule="auto"/>
              <w:rPr>
                <w:rFonts w:cs="Arial"/>
                <w:sz w:val="22"/>
              </w:rPr>
            </w:pPr>
            <w:r>
              <w:rPr>
                <w:rFonts w:cs="Arial"/>
                <w:sz w:val="22"/>
              </w:rPr>
              <w:t>To consider a response using NASACRE guidance when a school is identified as not fulfilling its statutory requirements.</w:t>
            </w:r>
          </w:p>
        </w:tc>
      </w:tr>
      <w:tr w:rsidR="009F22F5" w:rsidRPr="00E557E9" w:rsidTr="00B54A70">
        <w:trPr>
          <w:trHeight w:val="1064"/>
        </w:trPr>
        <w:tc>
          <w:tcPr>
            <w:tcW w:w="2105" w:type="dxa"/>
            <w:tcBorders>
              <w:bottom w:val="single" w:sz="4" w:space="0" w:color="808080"/>
            </w:tcBorders>
            <w:shd w:val="clear" w:color="auto" w:fill="D9D9D9" w:themeFill="background1" w:themeFillShade="D9"/>
            <w:vAlign w:val="center"/>
          </w:tcPr>
          <w:p w:rsidR="009F22F5" w:rsidRPr="00B54A70" w:rsidRDefault="00347404" w:rsidP="00883CC9">
            <w:pPr>
              <w:spacing w:after="0" w:line="240" w:lineRule="auto"/>
              <w:rPr>
                <w:rFonts w:cs="Arial"/>
                <w:b/>
                <w:sz w:val="22"/>
              </w:rPr>
            </w:pPr>
            <w:r>
              <w:rPr>
                <w:rFonts w:cs="Arial"/>
                <w:b/>
                <w:sz w:val="22"/>
              </w:rPr>
              <w:t>Adaptions/ Inclusions needed?</w:t>
            </w:r>
          </w:p>
        </w:tc>
        <w:tc>
          <w:tcPr>
            <w:tcW w:w="14055" w:type="dxa"/>
            <w:shd w:val="clear" w:color="auto" w:fill="auto"/>
            <w:vAlign w:val="center"/>
          </w:tcPr>
          <w:p w:rsidR="009F22F5" w:rsidRPr="00E557E9" w:rsidRDefault="009F22F5" w:rsidP="00883CC9">
            <w:pPr>
              <w:spacing w:after="0" w:line="240" w:lineRule="auto"/>
              <w:rPr>
                <w:rFonts w:cs="Arial"/>
                <w:b/>
                <w:sz w:val="22"/>
              </w:rPr>
            </w:pPr>
          </w:p>
        </w:tc>
      </w:tr>
    </w:tbl>
    <w:p w:rsidR="009F22F5" w:rsidRDefault="009F22F5" w:rsidP="009F22F5">
      <w:pPr>
        <w:spacing w:after="0" w:line="240" w:lineRule="auto"/>
        <w:rPr>
          <w:rFonts w:cs="Arial"/>
          <w:sz w:val="22"/>
        </w:rPr>
      </w:pPr>
    </w:p>
    <w:p w:rsidR="009F22F5" w:rsidRDefault="009F22F5" w:rsidP="009F22F5">
      <w:pPr>
        <w:spacing w:after="0" w:line="240" w:lineRule="auto"/>
        <w:rPr>
          <w:rFonts w:cs="Arial"/>
          <w:sz w:val="22"/>
        </w:rPr>
      </w:pPr>
    </w:p>
    <w:p w:rsidR="009F22F5" w:rsidRDefault="009F22F5"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DB399A" w:rsidRDefault="00DB399A" w:rsidP="00652885">
      <w:pPr>
        <w:spacing w:after="0" w:line="240" w:lineRule="auto"/>
        <w:rPr>
          <w:rFonts w:cs="Arial"/>
          <w:sz w:val="22"/>
        </w:rPr>
      </w:pPr>
    </w:p>
    <w:p w:rsidR="00C54ABC" w:rsidRDefault="00C54ABC" w:rsidP="00652885">
      <w:pPr>
        <w:spacing w:after="0" w:line="240" w:lineRule="auto"/>
        <w:rPr>
          <w:rFonts w:cs="Arial"/>
          <w:sz w:val="22"/>
        </w:rPr>
      </w:pPr>
    </w:p>
    <w:p w:rsidR="00916963" w:rsidRDefault="00916963" w:rsidP="00652885">
      <w:pPr>
        <w:spacing w:after="0" w:line="240" w:lineRule="auto"/>
        <w:rPr>
          <w:rFonts w:cs="Arial"/>
          <w:sz w:val="22"/>
        </w:rPr>
      </w:pPr>
    </w:p>
    <w:p w:rsidR="00916963" w:rsidRDefault="00916963" w:rsidP="00652885">
      <w:pPr>
        <w:spacing w:after="0" w:line="240" w:lineRule="auto"/>
        <w:rPr>
          <w:rFonts w:cs="Arial"/>
          <w:sz w:val="22"/>
        </w:rPr>
      </w:pPr>
    </w:p>
    <w:p w:rsidR="00C54ABC" w:rsidRDefault="00C54ABC" w:rsidP="00652885">
      <w:pPr>
        <w:spacing w:after="0" w:line="240" w:lineRule="auto"/>
        <w:rPr>
          <w:rFonts w:cs="Arial"/>
          <w:sz w:val="22"/>
        </w:rPr>
      </w:pPr>
    </w:p>
    <w:tbl>
      <w:tblPr>
        <w:tblW w:w="16160"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14316"/>
      </w:tblGrid>
      <w:tr w:rsidR="00254050" w:rsidRPr="00E557E9" w:rsidTr="00883CC9">
        <w:tc>
          <w:tcPr>
            <w:tcW w:w="1844" w:type="dxa"/>
            <w:tcBorders>
              <w:bottom w:val="single" w:sz="4" w:space="0" w:color="808080"/>
            </w:tcBorders>
            <w:shd w:val="clear" w:color="auto" w:fill="BFBFBF" w:themeFill="background1" w:themeFillShade="BF"/>
          </w:tcPr>
          <w:p w:rsidR="00254050" w:rsidRPr="00E557E9" w:rsidRDefault="00254050" w:rsidP="00883CC9">
            <w:pPr>
              <w:spacing w:after="0" w:line="240" w:lineRule="auto"/>
              <w:rPr>
                <w:rFonts w:cs="Arial"/>
                <w:b/>
                <w:sz w:val="22"/>
              </w:rPr>
            </w:pPr>
            <w:r>
              <w:rPr>
                <w:rFonts w:cs="Arial"/>
                <w:b/>
                <w:sz w:val="22"/>
              </w:rPr>
              <w:t>Key Priority 3</w:t>
            </w:r>
          </w:p>
        </w:tc>
        <w:tc>
          <w:tcPr>
            <w:tcW w:w="14316" w:type="dxa"/>
            <w:tcBorders>
              <w:bottom w:val="single" w:sz="4" w:space="0" w:color="808080"/>
            </w:tcBorders>
            <w:shd w:val="clear" w:color="auto" w:fill="BFBFBF" w:themeFill="background1" w:themeFillShade="BF"/>
            <w:vAlign w:val="center"/>
          </w:tcPr>
          <w:p w:rsidR="00254050" w:rsidRPr="00670D3C" w:rsidRDefault="00254050" w:rsidP="00883CC9">
            <w:pPr>
              <w:spacing w:after="0" w:line="240" w:lineRule="auto"/>
              <w:rPr>
                <w:rFonts w:cs="Arial"/>
                <w:b/>
                <w:sz w:val="22"/>
              </w:rPr>
            </w:pPr>
            <w:r>
              <w:rPr>
                <w:rFonts w:cs="Arial"/>
                <w:b/>
                <w:sz w:val="22"/>
              </w:rPr>
              <w:t>To improve the provision of Collective Worship</w:t>
            </w:r>
          </w:p>
        </w:tc>
      </w:tr>
      <w:tr w:rsidR="00254050" w:rsidRPr="00E557E9" w:rsidTr="00883CC9">
        <w:tc>
          <w:tcPr>
            <w:tcW w:w="1844" w:type="dxa"/>
            <w:tcBorders>
              <w:left w:val="nil"/>
              <w:bottom w:val="single" w:sz="4" w:space="0" w:color="808080"/>
              <w:right w:val="nil"/>
            </w:tcBorders>
          </w:tcPr>
          <w:p w:rsidR="00254050" w:rsidRPr="00E557E9" w:rsidRDefault="00254050" w:rsidP="00883CC9">
            <w:pPr>
              <w:spacing w:after="0" w:line="240" w:lineRule="auto"/>
              <w:jc w:val="center"/>
              <w:rPr>
                <w:rFonts w:cs="Arial"/>
                <w:b/>
                <w:color w:val="FFFFFF"/>
                <w:sz w:val="22"/>
              </w:rPr>
            </w:pPr>
          </w:p>
        </w:tc>
        <w:tc>
          <w:tcPr>
            <w:tcW w:w="14316" w:type="dxa"/>
            <w:tcBorders>
              <w:left w:val="nil"/>
              <w:bottom w:val="single" w:sz="4" w:space="0" w:color="808080"/>
              <w:right w:val="nil"/>
            </w:tcBorders>
            <w:shd w:val="clear" w:color="auto" w:fill="auto"/>
            <w:vAlign w:val="center"/>
          </w:tcPr>
          <w:p w:rsidR="00254050" w:rsidRPr="00E557E9" w:rsidRDefault="00254050" w:rsidP="00883CC9">
            <w:pPr>
              <w:spacing w:after="0" w:line="240" w:lineRule="auto"/>
              <w:jc w:val="center"/>
              <w:rPr>
                <w:rFonts w:cs="Arial"/>
                <w:b/>
                <w:color w:val="FFFFFF"/>
                <w:sz w:val="22"/>
              </w:rPr>
            </w:pPr>
          </w:p>
        </w:tc>
      </w:tr>
      <w:tr w:rsidR="00254050" w:rsidRPr="00E557E9" w:rsidTr="00883CC9">
        <w:trPr>
          <w:trHeight w:hRule="exact" w:val="567"/>
        </w:trPr>
        <w:tc>
          <w:tcPr>
            <w:tcW w:w="1844" w:type="dxa"/>
            <w:tcBorders>
              <w:bottom w:val="single" w:sz="4" w:space="0" w:color="808080"/>
            </w:tcBorders>
            <w:shd w:val="clear" w:color="auto" w:fill="BFBFBF" w:themeFill="background1" w:themeFillShade="BF"/>
          </w:tcPr>
          <w:p w:rsidR="00254050" w:rsidRPr="00E557E9" w:rsidRDefault="00254050" w:rsidP="00883CC9">
            <w:pPr>
              <w:spacing w:after="0" w:line="240" w:lineRule="auto"/>
              <w:rPr>
                <w:rFonts w:cs="Arial"/>
                <w:b/>
                <w:color w:val="FFFFFF" w:themeColor="background1"/>
                <w:sz w:val="22"/>
              </w:rPr>
            </w:pPr>
          </w:p>
        </w:tc>
        <w:tc>
          <w:tcPr>
            <w:tcW w:w="14316" w:type="dxa"/>
            <w:tcBorders>
              <w:bottom w:val="single" w:sz="4" w:space="0" w:color="808080"/>
            </w:tcBorders>
            <w:shd w:val="clear" w:color="auto" w:fill="BFBFBF" w:themeFill="background1" w:themeFillShade="BF"/>
            <w:vAlign w:val="center"/>
          </w:tcPr>
          <w:p w:rsidR="00254050" w:rsidRPr="00E557E9" w:rsidRDefault="00254050" w:rsidP="00883CC9">
            <w:pPr>
              <w:spacing w:after="0" w:line="240" w:lineRule="auto"/>
              <w:rPr>
                <w:rFonts w:cs="Arial"/>
                <w:b/>
                <w:color w:val="FF0000"/>
                <w:sz w:val="22"/>
              </w:rPr>
            </w:pPr>
            <w:r w:rsidRPr="00670D3C">
              <w:rPr>
                <w:rFonts w:cs="Arial"/>
                <w:b/>
                <w:sz w:val="22"/>
              </w:rPr>
              <w:t xml:space="preserve">Relevant columns should be RAG rated at the end of each term to indicate </w:t>
            </w:r>
            <w:r w:rsidRPr="00670D3C">
              <w:rPr>
                <w:rFonts w:cs="Arial"/>
                <w:b/>
                <w:color w:val="00B050"/>
                <w:sz w:val="22"/>
              </w:rPr>
              <w:t>what has been achieved</w:t>
            </w:r>
            <w:r w:rsidRPr="00E557E9">
              <w:rPr>
                <w:rFonts w:cs="Arial"/>
                <w:b/>
                <w:color w:val="92D050"/>
                <w:sz w:val="22"/>
              </w:rPr>
              <w:t xml:space="preserve">, </w:t>
            </w:r>
            <w:r w:rsidRPr="00E557E9">
              <w:rPr>
                <w:rFonts w:cs="Arial"/>
                <w:b/>
                <w:color w:val="FFC000"/>
                <w:sz w:val="22"/>
              </w:rPr>
              <w:t xml:space="preserve">what has been started but not yet embedded </w:t>
            </w:r>
            <w:r w:rsidRPr="00E557E9">
              <w:rPr>
                <w:rFonts w:cs="Arial"/>
                <w:b/>
                <w:color w:val="FF0000"/>
                <w:sz w:val="22"/>
              </w:rPr>
              <w:t>and what has not yet been achieved.</w:t>
            </w:r>
          </w:p>
          <w:p w:rsidR="00254050" w:rsidRPr="00E557E9" w:rsidRDefault="00254050" w:rsidP="00883CC9">
            <w:pPr>
              <w:spacing w:after="0" w:line="240" w:lineRule="auto"/>
              <w:jc w:val="center"/>
              <w:rPr>
                <w:rFonts w:cs="Arial"/>
                <w:b/>
                <w:color w:val="FFFFFF"/>
                <w:sz w:val="22"/>
              </w:rPr>
            </w:pPr>
          </w:p>
        </w:tc>
      </w:tr>
      <w:tr w:rsidR="00254050" w:rsidRPr="00E557E9" w:rsidTr="00883CC9">
        <w:trPr>
          <w:trHeight w:hRule="exact" w:val="113"/>
        </w:trPr>
        <w:tc>
          <w:tcPr>
            <w:tcW w:w="1844" w:type="dxa"/>
            <w:shd w:val="clear" w:color="auto" w:fill="FFFFFF" w:themeFill="background1"/>
          </w:tcPr>
          <w:p w:rsidR="00254050" w:rsidRPr="00E557E9" w:rsidRDefault="00254050" w:rsidP="00883CC9">
            <w:pPr>
              <w:spacing w:after="0" w:line="240" w:lineRule="auto"/>
              <w:rPr>
                <w:rFonts w:cs="Arial"/>
                <w:b/>
                <w:color w:val="FFFFFF" w:themeColor="background1"/>
                <w:sz w:val="22"/>
              </w:rPr>
            </w:pPr>
          </w:p>
        </w:tc>
        <w:tc>
          <w:tcPr>
            <w:tcW w:w="14316" w:type="dxa"/>
            <w:shd w:val="clear" w:color="auto" w:fill="FFFFFF" w:themeFill="background1"/>
          </w:tcPr>
          <w:p w:rsidR="00254050" w:rsidRPr="00E557E9" w:rsidRDefault="00254050" w:rsidP="00883CC9">
            <w:pPr>
              <w:spacing w:after="0" w:line="240" w:lineRule="auto"/>
              <w:rPr>
                <w:rFonts w:cs="Arial"/>
                <w:b/>
                <w:color w:val="FFFFFF" w:themeColor="background1"/>
                <w:sz w:val="22"/>
              </w:rPr>
            </w:pPr>
          </w:p>
        </w:tc>
      </w:tr>
      <w:tr w:rsidR="00254050" w:rsidRPr="00E557E9" w:rsidTr="00883CC9">
        <w:tc>
          <w:tcPr>
            <w:tcW w:w="1844" w:type="dxa"/>
            <w:shd w:val="clear" w:color="auto" w:fill="BFBFBF" w:themeFill="background1" w:themeFillShade="BF"/>
          </w:tcPr>
          <w:p w:rsidR="00254050" w:rsidRPr="00670D3C" w:rsidRDefault="00254050" w:rsidP="00883CC9">
            <w:pPr>
              <w:spacing w:after="0" w:line="240" w:lineRule="auto"/>
              <w:rPr>
                <w:rFonts w:cs="Arial"/>
                <w:b/>
                <w:sz w:val="22"/>
              </w:rPr>
            </w:pPr>
            <w:r>
              <w:rPr>
                <w:rFonts w:cs="Arial"/>
                <w:b/>
                <w:sz w:val="22"/>
              </w:rPr>
              <w:t>Measures of success.</w:t>
            </w:r>
          </w:p>
        </w:tc>
        <w:tc>
          <w:tcPr>
            <w:tcW w:w="14316" w:type="dxa"/>
            <w:shd w:val="clear" w:color="auto" w:fill="FFFFFF" w:themeFill="background1"/>
          </w:tcPr>
          <w:p w:rsidR="00254050" w:rsidRDefault="00254050" w:rsidP="00254050">
            <w:pPr>
              <w:pStyle w:val="ListParagraph"/>
              <w:numPr>
                <w:ilvl w:val="0"/>
                <w:numId w:val="26"/>
              </w:numPr>
              <w:spacing w:after="0" w:line="240" w:lineRule="auto"/>
              <w:ind w:left="0" w:firstLine="0"/>
              <w:rPr>
                <w:rFonts w:cs="Arial"/>
                <w:sz w:val="22"/>
              </w:rPr>
            </w:pPr>
            <w:r>
              <w:rPr>
                <w:rFonts w:cs="Arial"/>
                <w:sz w:val="22"/>
              </w:rPr>
              <w:t xml:space="preserve"> </w:t>
            </w:r>
            <w:r w:rsidR="00C54ABC">
              <w:rPr>
                <w:rFonts w:cs="Arial"/>
                <w:sz w:val="22"/>
              </w:rPr>
              <w:t>Good quality support and guidance is available to support schools in fulfilling their statutory duties with regards to the provision of Collective Worship.</w:t>
            </w:r>
          </w:p>
          <w:p w:rsidR="00281A17" w:rsidRPr="00E557E9" w:rsidRDefault="00281A17" w:rsidP="00254050">
            <w:pPr>
              <w:pStyle w:val="ListParagraph"/>
              <w:numPr>
                <w:ilvl w:val="0"/>
                <w:numId w:val="26"/>
              </w:numPr>
              <w:spacing w:after="0" w:line="240" w:lineRule="auto"/>
              <w:ind w:left="0" w:firstLine="0"/>
              <w:rPr>
                <w:rFonts w:cs="Arial"/>
                <w:sz w:val="22"/>
              </w:rPr>
            </w:pPr>
            <w:r>
              <w:rPr>
                <w:rFonts w:cs="Arial"/>
                <w:sz w:val="22"/>
              </w:rPr>
              <w:t xml:space="preserve"> The SACRE has a clear procedure established to ensure an efficient response</w:t>
            </w:r>
            <w:r w:rsidR="00BF24BC">
              <w:rPr>
                <w:rFonts w:cs="Arial"/>
                <w:sz w:val="22"/>
              </w:rPr>
              <w:t xml:space="preserve"> to requests for disapplication.</w:t>
            </w:r>
          </w:p>
          <w:p w:rsidR="00254050" w:rsidRPr="00E557E9" w:rsidRDefault="00254050" w:rsidP="00281A17">
            <w:pPr>
              <w:pStyle w:val="ListParagraph"/>
              <w:spacing w:after="0" w:line="240" w:lineRule="auto"/>
              <w:ind w:left="0"/>
              <w:rPr>
                <w:rFonts w:cs="Arial"/>
                <w:sz w:val="22"/>
              </w:rPr>
            </w:pPr>
          </w:p>
        </w:tc>
      </w:tr>
      <w:tr w:rsidR="00254050" w:rsidRPr="00E557E9" w:rsidTr="00883CC9">
        <w:tc>
          <w:tcPr>
            <w:tcW w:w="1844" w:type="dxa"/>
            <w:tcBorders>
              <w:bottom w:val="single" w:sz="4" w:space="0" w:color="808080"/>
            </w:tcBorders>
            <w:shd w:val="clear" w:color="auto" w:fill="BFBFBF" w:themeFill="background1" w:themeFillShade="BF"/>
          </w:tcPr>
          <w:p w:rsidR="00254050" w:rsidRPr="00670D3C" w:rsidRDefault="00254050" w:rsidP="00883CC9">
            <w:pPr>
              <w:spacing w:after="0" w:line="240" w:lineRule="auto"/>
              <w:rPr>
                <w:rFonts w:cs="Arial"/>
                <w:b/>
                <w:sz w:val="22"/>
              </w:rPr>
            </w:pPr>
            <w:r w:rsidRPr="00670D3C">
              <w:rPr>
                <w:rFonts w:cs="Arial"/>
                <w:b/>
                <w:sz w:val="22"/>
              </w:rPr>
              <w:t>Success evaluated by:</w:t>
            </w:r>
          </w:p>
        </w:tc>
        <w:tc>
          <w:tcPr>
            <w:tcW w:w="14316" w:type="dxa"/>
            <w:tcBorders>
              <w:bottom w:val="single" w:sz="4" w:space="0" w:color="808080"/>
            </w:tcBorders>
            <w:shd w:val="clear" w:color="auto" w:fill="FFFFFF" w:themeFill="background1"/>
          </w:tcPr>
          <w:p w:rsidR="002D7E90" w:rsidRDefault="002D7E90" w:rsidP="002D7E90">
            <w:pPr>
              <w:pStyle w:val="ListParagraph"/>
              <w:spacing w:after="0" w:line="240" w:lineRule="auto"/>
              <w:ind w:left="0"/>
              <w:rPr>
                <w:rFonts w:cs="Arial"/>
                <w:sz w:val="22"/>
              </w:rPr>
            </w:pPr>
            <w:r>
              <w:rPr>
                <w:rFonts w:cs="Arial"/>
                <w:sz w:val="22"/>
              </w:rPr>
              <w:t>An annual report and monitoring report is shared with all Lancashire schools and published on the NASACRE site annually.</w:t>
            </w:r>
          </w:p>
          <w:p w:rsidR="00254050" w:rsidRPr="00E557E9" w:rsidRDefault="002D7E90" w:rsidP="002D7E90">
            <w:pPr>
              <w:spacing w:after="0" w:line="240" w:lineRule="auto"/>
              <w:rPr>
                <w:rFonts w:cs="Arial"/>
                <w:b/>
                <w:sz w:val="22"/>
              </w:rPr>
            </w:pPr>
            <w:r>
              <w:rPr>
                <w:rFonts w:cs="Arial"/>
                <w:sz w:val="22"/>
              </w:rPr>
              <w:t>The impact of the action plan is evaluated once/ term by the full SACRE.</w:t>
            </w:r>
          </w:p>
        </w:tc>
      </w:tr>
    </w:tbl>
    <w:p w:rsidR="00254050" w:rsidRPr="00E557E9" w:rsidRDefault="00254050" w:rsidP="00254050">
      <w:pPr>
        <w:spacing w:after="0" w:line="240" w:lineRule="auto"/>
        <w:rPr>
          <w:rFonts w:cs="Arial"/>
          <w:sz w:val="22"/>
        </w:rPr>
      </w:pPr>
    </w:p>
    <w:tbl>
      <w:tblPr>
        <w:tblW w:w="1567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4830"/>
        <w:gridCol w:w="1260"/>
        <w:gridCol w:w="16"/>
        <w:gridCol w:w="1064"/>
        <w:gridCol w:w="54"/>
        <w:gridCol w:w="16"/>
        <w:gridCol w:w="20"/>
        <w:gridCol w:w="2430"/>
        <w:gridCol w:w="2070"/>
        <w:gridCol w:w="2070"/>
      </w:tblGrid>
      <w:tr w:rsidR="00AC0DED" w:rsidRPr="00E557E9" w:rsidTr="00AC0DED">
        <w:trPr>
          <w:trHeight w:val="694"/>
          <w:tblHeader/>
        </w:trPr>
        <w:tc>
          <w:tcPr>
            <w:tcW w:w="1844" w:type="dxa"/>
            <w:tcBorders>
              <w:bottom w:val="single" w:sz="4" w:space="0" w:color="808080"/>
              <w:right w:val="single" w:sz="4" w:space="0" w:color="auto"/>
            </w:tcBorders>
            <w:shd w:val="clear" w:color="auto" w:fill="BFBFBF" w:themeFill="background1" w:themeFillShade="BF"/>
            <w:vAlign w:val="center"/>
          </w:tcPr>
          <w:p w:rsidR="00AC0DED" w:rsidRPr="00670D3C" w:rsidRDefault="00AC0DED" w:rsidP="002F6C11">
            <w:pPr>
              <w:spacing w:after="0" w:line="240" w:lineRule="auto"/>
              <w:jc w:val="center"/>
              <w:rPr>
                <w:rFonts w:cs="Arial"/>
                <w:b/>
                <w:sz w:val="22"/>
              </w:rPr>
            </w:pPr>
            <w:r w:rsidRPr="00670D3C">
              <w:rPr>
                <w:rFonts w:cs="Arial"/>
                <w:b/>
                <w:sz w:val="22"/>
              </w:rPr>
              <w:t>Objectives</w:t>
            </w:r>
          </w:p>
        </w:tc>
        <w:tc>
          <w:tcPr>
            <w:tcW w:w="4830" w:type="dxa"/>
            <w:tcBorders>
              <w:left w:val="single" w:sz="4" w:space="0" w:color="auto"/>
              <w:bottom w:val="single" w:sz="4" w:space="0" w:color="808080"/>
              <w:right w:val="single" w:sz="4" w:space="0" w:color="auto"/>
            </w:tcBorders>
            <w:shd w:val="clear" w:color="auto" w:fill="BFBFBF" w:themeFill="background1" w:themeFillShade="BF"/>
            <w:vAlign w:val="center"/>
          </w:tcPr>
          <w:p w:rsidR="00AC0DED" w:rsidRPr="00670D3C" w:rsidRDefault="00AC0DED" w:rsidP="002F6C11">
            <w:pPr>
              <w:spacing w:after="0" w:line="240" w:lineRule="auto"/>
              <w:jc w:val="center"/>
              <w:rPr>
                <w:rFonts w:cs="Arial"/>
                <w:b/>
                <w:sz w:val="22"/>
              </w:rPr>
            </w:pPr>
            <w:r w:rsidRPr="00670D3C">
              <w:rPr>
                <w:rFonts w:cs="Arial"/>
                <w:b/>
                <w:sz w:val="22"/>
              </w:rPr>
              <w:t>Action / tasks</w:t>
            </w:r>
          </w:p>
        </w:tc>
        <w:tc>
          <w:tcPr>
            <w:tcW w:w="1276" w:type="dxa"/>
            <w:gridSpan w:val="2"/>
            <w:tcBorders>
              <w:left w:val="single" w:sz="4" w:space="0" w:color="auto"/>
              <w:bottom w:val="single" w:sz="4" w:space="0" w:color="808080"/>
              <w:right w:val="single" w:sz="4" w:space="0" w:color="auto"/>
            </w:tcBorders>
            <w:shd w:val="clear" w:color="auto" w:fill="BFBFBF" w:themeFill="background1" w:themeFillShade="BF"/>
            <w:vAlign w:val="center"/>
          </w:tcPr>
          <w:p w:rsidR="00AC0DED" w:rsidRPr="00670D3C" w:rsidRDefault="00AC0DED" w:rsidP="002F6C11">
            <w:pPr>
              <w:spacing w:after="0" w:line="240" w:lineRule="auto"/>
              <w:jc w:val="center"/>
              <w:rPr>
                <w:rFonts w:cs="Arial"/>
                <w:b/>
                <w:sz w:val="22"/>
              </w:rPr>
            </w:pPr>
            <w:r w:rsidRPr="00670D3C">
              <w:rPr>
                <w:rFonts w:cs="Arial"/>
                <w:b/>
                <w:sz w:val="22"/>
              </w:rPr>
              <w:t xml:space="preserve">Start date </w:t>
            </w:r>
          </w:p>
        </w:tc>
        <w:tc>
          <w:tcPr>
            <w:tcW w:w="1134" w:type="dxa"/>
            <w:gridSpan w:val="3"/>
            <w:tcBorders>
              <w:left w:val="single" w:sz="4" w:space="0" w:color="auto"/>
              <w:bottom w:val="single" w:sz="4" w:space="0" w:color="808080"/>
              <w:right w:val="single" w:sz="4" w:space="0" w:color="auto"/>
            </w:tcBorders>
            <w:shd w:val="clear" w:color="auto" w:fill="BFBFBF" w:themeFill="background1" w:themeFillShade="BF"/>
            <w:vAlign w:val="center"/>
          </w:tcPr>
          <w:p w:rsidR="00AC0DED" w:rsidRPr="00670D3C" w:rsidRDefault="00AC0DED" w:rsidP="002F6C11">
            <w:pPr>
              <w:spacing w:after="0" w:line="240" w:lineRule="auto"/>
              <w:jc w:val="center"/>
              <w:rPr>
                <w:rFonts w:cs="Arial"/>
                <w:b/>
                <w:sz w:val="22"/>
              </w:rPr>
            </w:pPr>
            <w:r w:rsidRPr="00670D3C">
              <w:rPr>
                <w:rFonts w:cs="Arial"/>
                <w:b/>
                <w:sz w:val="22"/>
              </w:rPr>
              <w:t>Lead</w:t>
            </w:r>
          </w:p>
        </w:tc>
        <w:tc>
          <w:tcPr>
            <w:tcW w:w="2450" w:type="dxa"/>
            <w:gridSpan w:val="2"/>
            <w:tcBorders>
              <w:left w:val="single" w:sz="4" w:space="0" w:color="auto"/>
              <w:bottom w:val="single" w:sz="4" w:space="0" w:color="808080"/>
              <w:right w:val="single" w:sz="4" w:space="0" w:color="auto"/>
            </w:tcBorders>
            <w:shd w:val="clear" w:color="auto" w:fill="BFBFBF" w:themeFill="background1" w:themeFillShade="BF"/>
          </w:tcPr>
          <w:p w:rsidR="00AC0DED" w:rsidRPr="00670D3C" w:rsidRDefault="00AC0DED" w:rsidP="002F6C11">
            <w:pPr>
              <w:spacing w:after="0" w:line="240" w:lineRule="auto"/>
              <w:jc w:val="center"/>
              <w:rPr>
                <w:rFonts w:cs="Arial"/>
                <w:b/>
                <w:sz w:val="22"/>
              </w:rPr>
            </w:pPr>
          </w:p>
          <w:p w:rsidR="00AC0DED" w:rsidRPr="00670D3C" w:rsidRDefault="00AC0DED" w:rsidP="002F6C11">
            <w:pPr>
              <w:spacing w:after="0" w:line="240" w:lineRule="auto"/>
              <w:rPr>
                <w:rFonts w:cs="Arial"/>
                <w:b/>
                <w:sz w:val="22"/>
              </w:rPr>
            </w:pPr>
            <w:r w:rsidRPr="00670D3C">
              <w:rPr>
                <w:rFonts w:cs="Arial"/>
                <w:b/>
                <w:sz w:val="22"/>
              </w:rPr>
              <w:t>Monitoring/ Quality assurance</w:t>
            </w:r>
          </w:p>
          <w:p w:rsidR="00AC0DED" w:rsidRPr="00670D3C" w:rsidRDefault="00AC0DED" w:rsidP="002F6C11">
            <w:pPr>
              <w:spacing w:after="0" w:line="240" w:lineRule="auto"/>
              <w:jc w:val="center"/>
              <w:rPr>
                <w:rFonts w:cs="Arial"/>
                <w:b/>
                <w:sz w:val="22"/>
              </w:rPr>
            </w:pPr>
          </w:p>
        </w:tc>
        <w:tc>
          <w:tcPr>
            <w:tcW w:w="2070" w:type="dxa"/>
            <w:tcBorders>
              <w:left w:val="single" w:sz="4" w:space="0" w:color="auto"/>
              <w:bottom w:val="single" w:sz="4" w:space="0" w:color="808080"/>
              <w:right w:val="single" w:sz="4" w:space="0" w:color="auto"/>
            </w:tcBorders>
            <w:shd w:val="clear" w:color="auto" w:fill="BFBFBF" w:themeFill="background1" w:themeFillShade="BF"/>
            <w:vAlign w:val="center"/>
          </w:tcPr>
          <w:p w:rsidR="00AC0DED" w:rsidRPr="00670D3C" w:rsidRDefault="00AC0DED" w:rsidP="002F6C11">
            <w:pPr>
              <w:spacing w:after="0" w:line="240" w:lineRule="auto"/>
              <w:jc w:val="center"/>
              <w:rPr>
                <w:rFonts w:cs="Arial"/>
                <w:b/>
                <w:sz w:val="22"/>
              </w:rPr>
            </w:pPr>
            <w:r w:rsidRPr="00670D3C">
              <w:rPr>
                <w:rFonts w:cs="Arial"/>
                <w:b/>
                <w:sz w:val="22"/>
              </w:rPr>
              <w:t>Milestone/Success criteria</w:t>
            </w:r>
          </w:p>
        </w:tc>
        <w:tc>
          <w:tcPr>
            <w:tcW w:w="2070" w:type="dxa"/>
            <w:tcBorders>
              <w:left w:val="single" w:sz="4" w:space="0" w:color="auto"/>
              <w:bottom w:val="single" w:sz="4" w:space="0" w:color="808080"/>
              <w:right w:val="single" w:sz="4" w:space="0" w:color="auto"/>
            </w:tcBorders>
            <w:shd w:val="clear" w:color="auto" w:fill="BFBFBF" w:themeFill="background1" w:themeFillShade="BF"/>
          </w:tcPr>
          <w:p w:rsidR="00AC0DED" w:rsidRDefault="00AC0DED" w:rsidP="002F6C11">
            <w:pPr>
              <w:spacing w:after="0" w:line="240" w:lineRule="auto"/>
              <w:jc w:val="center"/>
              <w:rPr>
                <w:rFonts w:cs="Arial"/>
                <w:b/>
                <w:sz w:val="22"/>
              </w:rPr>
            </w:pPr>
          </w:p>
          <w:p w:rsidR="00AC0DED" w:rsidRPr="00670D3C" w:rsidRDefault="00AC0DED" w:rsidP="002F6C11">
            <w:pPr>
              <w:spacing w:after="0" w:line="240" w:lineRule="auto"/>
              <w:jc w:val="center"/>
              <w:rPr>
                <w:rFonts w:cs="Arial"/>
                <w:b/>
                <w:sz w:val="22"/>
              </w:rPr>
            </w:pPr>
            <w:r>
              <w:rPr>
                <w:rFonts w:cs="Arial"/>
                <w:b/>
                <w:sz w:val="22"/>
              </w:rPr>
              <w:t>Evaluation</w:t>
            </w:r>
          </w:p>
        </w:tc>
      </w:tr>
      <w:tr w:rsidR="00AC0DED" w:rsidRPr="00E557E9" w:rsidTr="00AC0DED">
        <w:trPr>
          <w:trHeight w:val="2367"/>
        </w:trPr>
        <w:tc>
          <w:tcPr>
            <w:tcW w:w="1844" w:type="dxa"/>
            <w:shd w:val="clear" w:color="auto" w:fill="auto"/>
          </w:tcPr>
          <w:p w:rsidR="00AC0DED" w:rsidRDefault="00AC0DED" w:rsidP="002F6C11">
            <w:pPr>
              <w:spacing w:after="0" w:line="240" w:lineRule="auto"/>
              <w:rPr>
                <w:rFonts w:cs="Arial"/>
                <w:sz w:val="22"/>
              </w:rPr>
            </w:pPr>
            <w:r>
              <w:rPr>
                <w:rFonts w:cs="Arial"/>
                <w:sz w:val="22"/>
              </w:rPr>
              <w:t>3.1</w:t>
            </w:r>
          </w:p>
          <w:p w:rsidR="00AC0DED" w:rsidRDefault="00AC0DED" w:rsidP="002F6C11">
            <w:pPr>
              <w:spacing w:after="0" w:line="240" w:lineRule="auto"/>
              <w:rPr>
                <w:rFonts w:cs="Arial"/>
                <w:sz w:val="22"/>
              </w:rPr>
            </w:pPr>
            <w:r>
              <w:rPr>
                <w:rFonts w:cs="Arial"/>
                <w:sz w:val="22"/>
              </w:rPr>
              <w:t>Good quality support and guidance is available to support schools in fulfilling their statutory duties with regards to the provision of Collective Worship.</w:t>
            </w:r>
          </w:p>
          <w:p w:rsidR="00AC0DED" w:rsidRPr="00E557E9" w:rsidRDefault="00AC0DED" w:rsidP="002F6C11">
            <w:pPr>
              <w:spacing w:after="0" w:line="240" w:lineRule="auto"/>
              <w:rPr>
                <w:rFonts w:cs="Arial"/>
                <w:b/>
                <w:sz w:val="22"/>
              </w:rPr>
            </w:pPr>
          </w:p>
        </w:tc>
        <w:tc>
          <w:tcPr>
            <w:tcW w:w="4830" w:type="dxa"/>
            <w:tcBorders>
              <w:right w:val="single" w:sz="4" w:space="0" w:color="auto"/>
            </w:tcBorders>
            <w:shd w:val="clear" w:color="auto" w:fill="auto"/>
          </w:tcPr>
          <w:p w:rsidR="00AC0DED" w:rsidRDefault="00AC0DED" w:rsidP="00C54ABC">
            <w:pPr>
              <w:pStyle w:val="ListParagraph"/>
              <w:numPr>
                <w:ilvl w:val="0"/>
                <w:numId w:val="26"/>
              </w:numPr>
              <w:spacing w:after="0" w:line="240" w:lineRule="auto"/>
              <w:ind w:left="0" w:firstLine="0"/>
              <w:rPr>
                <w:rFonts w:cs="Arial"/>
                <w:sz w:val="22"/>
              </w:rPr>
            </w:pPr>
            <w:r>
              <w:rPr>
                <w:rFonts w:cs="Arial"/>
                <w:sz w:val="22"/>
              </w:rPr>
              <w:t xml:space="preserve"> Evaluate the current '</w:t>
            </w:r>
            <w:r w:rsidRPr="00313607">
              <w:rPr>
                <w:rFonts w:cs="Arial"/>
                <w:i/>
                <w:sz w:val="22"/>
              </w:rPr>
              <w:t>Mirrors and Doors</w:t>
            </w:r>
            <w:r>
              <w:rPr>
                <w:rFonts w:cs="Arial"/>
                <w:i/>
                <w:sz w:val="22"/>
              </w:rPr>
              <w:t>'</w:t>
            </w:r>
            <w:r>
              <w:rPr>
                <w:rFonts w:cs="Arial"/>
                <w:sz w:val="22"/>
              </w:rPr>
              <w:t xml:space="preserve"> materials.</w:t>
            </w:r>
          </w:p>
          <w:p w:rsidR="00AC0DED" w:rsidRDefault="00AC0DED" w:rsidP="00C54ABC">
            <w:pPr>
              <w:pStyle w:val="ListParagraph"/>
              <w:numPr>
                <w:ilvl w:val="0"/>
                <w:numId w:val="26"/>
              </w:numPr>
              <w:spacing w:after="0" w:line="240" w:lineRule="auto"/>
              <w:ind w:left="0" w:firstLine="0"/>
              <w:rPr>
                <w:rFonts w:cs="Arial"/>
                <w:sz w:val="22"/>
              </w:rPr>
            </w:pPr>
            <w:r>
              <w:rPr>
                <w:rFonts w:cs="Arial"/>
                <w:sz w:val="22"/>
              </w:rPr>
              <w:t>Survey RE subject leaders and Leadership teams – what advice is needed? Are existing materials fit for purpose?</w:t>
            </w:r>
          </w:p>
          <w:p w:rsidR="00AC0DED" w:rsidRDefault="00AC0DED" w:rsidP="00C54ABC">
            <w:pPr>
              <w:pStyle w:val="ListParagraph"/>
              <w:numPr>
                <w:ilvl w:val="0"/>
                <w:numId w:val="26"/>
              </w:numPr>
              <w:spacing w:after="0" w:line="240" w:lineRule="auto"/>
              <w:ind w:left="0" w:firstLine="0"/>
              <w:rPr>
                <w:rFonts w:cs="Arial"/>
                <w:sz w:val="22"/>
              </w:rPr>
            </w:pPr>
            <w:r>
              <w:rPr>
                <w:rFonts w:cs="Arial"/>
                <w:sz w:val="22"/>
              </w:rPr>
              <w:t xml:space="preserve"> Clarify statutory duties for Collective Worship.</w:t>
            </w:r>
          </w:p>
          <w:p w:rsidR="00AC0DED" w:rsidRDefault="00AC0DED" w:rsidP="00C54ABC">
            <w:pPr>
              <w:pStyle w:val="ListParagraph"/>
              <w:numPr>
                <w:ilvl w:val="0"/>
                <w:numId w:val="26"/>
              </w:numPr>
              <w:spacing w:after="0" w:line="240" w:lineRule="auto"/>
              <w:ind w:left="0" w:firstLine="0"/>
              <w:rPr>
                <w:rFonts w:cs="Arial"/>
                <w:sz w:val="22"/>
              </w:rPr>
            </w:pPr>
            <w:r>
              <w:rPr>
                <w:rFonts w:cs="Arial"/>
                <w:sz w:val="22"/>
              </w:rPr>
              <w:t xml:space="preserve">Review national guidance and that provided by other SACREs. </w:t>
            </w:r>
          </w:p>
          <w:p w:rsidR="00AC0DED" w:rsidRDefault="00AC0DED" w:rsidP="00C54ABC">
            <w:pPr>
              <w:pStyle w:val="ListParagraph"/>
              <w:numPr>
                <w:ilvl w:val="0"/>
                <w:numId w:val="26"/>
              </w:numPr>
              <w:spacing w:after="0" w:line="240" w:lineRule="auto"/>
              <w:ind w:left="0" w:firstLine="0"/>
              <w:rPr>
                <w:rFonts w:cs="Arial"/>
                <w:sz w:val="22"/>
              </w:rPr>
            </w:pPr>
            <w:r>
              <w:rPr>
                <w:rFonts w:cs="Arial"/>
                <w:sz w:val="22"/>
              </w:rPr>
              <w:t>Amend the existing materials and signpost to useful websites for collective worship ideas.</w:t>
            </w:r>
          </w:p>
          <w:p w:rsidR="00AC0DED" w:rsidRPr="004C7CF8" w:rsidRDefault="00AC0DED" w:rsidP="00C54ABC">
            <w:pPr>
              <w:pStyle w:val="ListParagraph"/>
              <w:numPr>
                <w:ilvl w:val="0"/>
                <w:numId w:val="26"/>
              </w:numPr>
              <w:spacing w:after="0" w:line="240" w:lineRule="auto"/>
              <w:ind w:left="0" w:firstLine="0"/>
              <w:rPr>
                <w:rFonts w:cs="Arial"/>
                <w:sz w:val="22"/>
              </w:rPr>
            </w:pPr>
            <w:r>
              <w:rPr>
                <w:rFonts w:cs="Arial"/>
                <w:sz w:val="22"/>
              </w:rPr>
              <w:t>Provide advice for schools that feed communities that are not broadly Christian in nature.</w:t>
            </w:r>
          </w:p>
        </w:tc>
        <w:tc>
          <w:tcPr>
            <w:tcW w:w="1260" w:type="dxa"/>
            <w:tcBorders>
              <w:left w:val="single" w:sz="4" w:space="0" w:color="auto"/>
              <w:right w:val="single" w:sz="4" w:space="0" w:color="auto"/>
            </w:tcBorders>
            <w:shd w:val="clear" w:color="auto" w:fill="auto"/>
          </w:tcPr>
          <w:p w:rsidR="00AC0DED" w:rsidRPr="00E557E9" w:rsidRDefault="00AC0DED" w:rsidP="002F6C11">
            <w:pPr>
              <w:spacing w:after="0" w:line="240" w:lineRule="auto"/>
              <w:rPr>
                <w:rFonts w:cs="Arial"/>
                <w:sz w:val="22"/>
              </w:rPr>
            </w:pPr>
            <w:r>
              <w:rPr>
                <w:rFonts w:cs="Arial"/>
                <w:sz w:val="22"/>
              </w:rPr>
              <w:t xml:space="preserve">July 2019 – completed by July 2020. </w:t>
            </w:r>
          </w:p>
        </w:tc>
        <w:tc>
          <w:tcPr>
            <w:tcW w:w="1134" w:type="dxa"/>
            <w:gridSpan w:val="3"/>
            <w:tcBorders>
              <w:left w:val="single" w:sz="4" w:space="0" w:color="auto"/>
              <w:right w:val="single" w:sz="4" w:space="0" w:color="auto"/>
            </w:tcBorders>
            <w:shd w:val="clear" w:color="auto" w:fill="auto"/>
          </w:tcPr>
          <w:p w:rsidR="00AC0DED" w:rsidRPr="00E557E9" w:rsidRDefault="00AC0DED" w:rsidP="002F6C11">
            <w:pPr>
              <w:spacing w:after="0" w:line="240" w:lineRule="auto"/>
              <w:rPr>
                <w:rFonts w:cs="Arial"/>
                <w:sz w:val="22"/>
              </w:rPr>
            </w:pPr>
            <w:r>
              <w:rPr>
                <w:rFonts w:cs="Arial"/>
                <w:sz w:val="22"/>
              </w:rPr>
              <w:t xml:space="preserve">AL, QSS and </w:t>
            </w:r>
            <w:proofErr w:type="spellStart"/>
            <w:r>
              <w:rPr>
                <w:rFonts w:cs="Arial"/>
                <w:sz w:val="22"/>
              </w:rPr>
              <w:t>RECs.</w:t>
            </w:r>
            <w:proofErr w:type="spellEnd"/>
          </w:p>
        </w:tc>
        <w:tc>
          <w:tcPr>
            <w:tcW w:w="2466" w:type="dxa"/>
            <w:gridSpan w:val="3"/>
            <w:tcBorders>
              <w:left w:val="single" w:sz="4" w:space="0" w:color="auto"/>
              <w:right w:val="single" w:sz="4" w:space="0" w:color="auto"/>
            </w:tcBorders>
          </w:tcPr>
          <w:p w:rsidR="00AC0DED" w:rsidRPr="004C7CF8" w:rsidRDefault="00AC0DED" w:rsidP="002F6C11">
            <w:pPr>
              <w:spacing w:after="0" w:line="240" w:lineRule="auto"/>
              <w:rPr>
                <w:rFonts w:cs="Arial"/>
                <w:sz w:val="22"/>
              </w:rPr>
            </w:pPr>
            <w:r>
              <w:rPr>
                <w:rFonts w:cs="Arial"/>
                <w:sz w:val="22"/>
              </w:rPr>
              <w:t>New CW materials and resources are shared and ratified by the full SACRE.</w:t>
            </w:r>
          </w:p>
        </w:tc>
        <w:tc>
          <w:tcPr>
            <w:tcW w:w="2070" w:type="dxa"/>
            <w:tcBorders>
              <w:left w:val="single" w:sz="4" w:space="0" w:color="auto"/>
            </w:tcBorders>
            <w:shd w:val="clear" w:color="auto" w:fill="auto"/>
          </w:tcPr>
          <w:p w:rsidR="00AC0DED" w:rsidRDefault="00AC0DED" w:rsidP="002F6C11">
            <w:pPr>
              <w:spacing w:after="0" w:line="240" w:lineRule="auto"/>
              <w:rPr>
                <w:rFonts w:cs="Arial"/>
                <w:sz w:val="22"/>
              </w:rPr>
            </w:pPr>
            <w:r>
              <w:rPr>
                <w:rFonts w:cs="Arial"/>
                <w:sz w:val="22"/>
              </w:rPr>
              <w:t>Lancashire schools are fulfilling their statutory responsibilities for the provision of collective worship.</w:t>
            </w:r>
          </w:p>
          <w:p w:rsidR="00AC0DED" w:rsidRDefault="00AC0DED" w:rsidP="002F6C11">
            <w:pPr>
              <w:spacing w:after="0" w:line="240" w:lineRule="auto"/>
              <w:rPr>
                <w:rFonts w:cs="Arial"/>
                <w:sz w:val="22"/>
              </w:rPr>
            </w:pPr>
          </w:p>
          <w:p w:rsidR="00AC0DED" w:rsidRPr="00E557E9" w:rsidRDefault="00AC0DED" w:rsidP="002F6C11">
            <w:pPr>
              <w:spacing w:after="0" w:line="240" w:lineRule="auto"/>
              <w:rPr>
                <w:rFonts w:cs="Arial"/>
                <w:sz w:val="22"/>
              </w:rPr>
            </w:pPr>
            <w:r>
              <w:rPr>
                <w:rFonts w:cs="Arial"/>
                <w:sz w:val="22"/>
              </w:rPr>
              <w:t>Schools are provided with good quality advice and guidance via the website.</w:t>
            </w:r>
          </w:p>
        </w:tc>
        <w:tc>
          <w:tcPr>
            <w:tcW w:w="2070" w:type="dxa"/>
            <w:tcBorders>
              <w:left w:val="single" w:sz="4" w:space="0" w:color="auto"/>
            </w:tcBorders>
          </w:tcPr>
          <w:p w:rsidR="00AC0DED" w:rsidRDefault="00AC0DED" w:rsidP="002F6C11">
            <w:pPr>
              <w:spacing w:after="0" w:line="240" w:lineRule="auto"/>
              <w:rPr>
                <w:rFonts w:cs="Arial"/>
                <w:sz w:val="22"/>
              </w:rPr>
            </w:pPr>
          </w:p>
        </w:tc>
      </w:tr>
      <w:tr w:rsidR="00AC0DED" w:rsidRPr="00E557E9" w:rsidTr="00AC0DED">
        <w:trPr>
          <w:trHeight w:val="1702"/>
        </w:trPr>
        <w:tc>
          <w:tcPr>
            <w:tcW w:w="1844" w:type="dxa"/>
            <w:shd w:val="clear" w:color="auto" w:fill="auto"/>
          </w:tcPr>
          <w:p w:rsidR="00AC0DED" w:rsidRDefault="00AC0DED" w:rsidP="00A4430D">
            <w:pPr>
              <w:pStyle w:val="ListParagraph"/>
              <w:spacing w:after="0" w:line="240" w:lineRule="auto"/>
              <w:ind w:left="0"/>
              <w:rPr>
                <w:rFonts w:cs="Arial"/>
                <w:sz w:val="22"/>
              </w:rPr>
            </w:pPr>
            <w:r>
              <w:rPr>
                <w:rFonts w:cs="Arial"/>
                <w:sz w:val="22"/>
              </w:rPr>
              <w:t>3.2</w:t>
            </w:r>
          </w:p>
          <w:p w:rsidR="00AC0DED" w:rsidRPr="00AC0DED" w:rsidRDefault="00AC0DED" w:rsidP="00AC0DED">
            <w:pPr>
              <w:pStyle w:val="ListParagraph"/>
              <w:spacing w:after="0" w:line="240" w:lineRule="auto"/>
              <w:ind w:left="0"/>
              <w:rPr>
                <w:rFonts w:cs="Arial"/>
                <w:sz w:val="22"/>
              </w:rPr>
            </w:pPr>
            <w:r>
              <w:rPr>
                <w:rFonts w:cs="Arial"/>
                <w:sz w:val="22"/>
              </w:rPr>
              <w:t>The SACRE has a clear procedure established to ensure an efficient response to requests for disapplication.</w:t>
            </w:r>
          </w:p>
        </w:tc>
        <w:tc>
          <w:tcPr>
            <w:tcW w:w="4830" w:type="dxa"/>
            <w:tcBorders>
              <w:right w:val="single" w:sz="4" w:space="0" w:color="auto"/>
            </w:tcBorders>
            <w:shd w:val="clear" w:color="auto" w:fill="auto"/>
          </w:tcPr>
          <w:p w:rsidR="00AC0DED" w:rsidRPr="00C54ABC" w:rsidRDefault="00AC0DED" w:rsidP="00C54ABC">
            <w:pPr>
              <w:pStyle w:val="ListParagraph"/>
              <w:numPr>
                <w:ilvl w:val="0"/>
                <w:numId w:val="26"/>
              </w:numPr>
              <w:spacing w:after="0" w:line="240" w:lineRule="auto"/>
              <w:ind w:left="0" w:firstLine="0"/>
              <w:rPr>
                <w:rFonts w:cs="Arial"/>
                <w:sz w:val="22"/>
              </w:rPr>
            </w:pPr>
            <w:r w:rsidRPr="00C54ABC">
              <w:rPr>
                <w:rFonts w:cs="Arial"/>
                <w:sz w:val="22"/>
              </w:rPr>
              <w:t>QSS members to agree a protocol for dealing with any requests for disapplication and the granting of a determination. Advice taken from Democratic Services /national guidance and ratified by the full SACRE</w:t>
            </w:r>
          </w:p>
        </w:tc>
        <w:tc>
          <w:tcPr>
            <w:tcW w:w="1260" w:type="dxa"/>
            <w:tcBorders>
              <w:left w:val="single" w:sz="4" w:space="0" w:color="auto"/>
              <w:right w:val="single" w:sz="4" w:space="0" w:color="auto"/>
            </w:tcBorders>
            <w:shd w:val="clear" w:color="auto" w:fill="auto"/>
          </w:tcPr>
          <w:p w:rsidR="00AC0DED" w:rsidRPr="00E557E9" w:rsidRDefault="00AC0DED" w:rsidP="002F6C11">
            <w:pPr>
              <w:spacing w:after="0" w:line="240" w:lineRule="auto"/>
              <w:rPr>
                <w:rFonts w:cs="Arial"/>
                <w:sz w:val="22"/>
              </w:rPr>
            </w:pPr>
            <w:r>
              <w:rPr>
                <w:rFonts w:cs="Arial"/>
                <w:sz w:val="22"/>
              </w:rPr>
              <w:t xml:space="preserve">Dec 2018 </w:t>
            </w:r>
          </w:p>
        </w:tc>
        <w:tc>
          <w:tcPr>
            <w:tcW w:w="1080" w:type="dxa"/>
            <w:gridSpan w:val="2"/>
            <w:tcBorders>
              <w:left w:val="single" w:sz="4" w:space="0" w:color="auto"/>
              <w:right w:val="single" w:sz="4" w:space="0" w:color="auto"/>
            </w:tcBorders>
            <w:shd w:val="clear" w:color="auto" w:fill="auto"/>
          </w:tcPr>
          <w:p w:rsidR="00AC0DED" w:rsidRPr="00E557E9" w:rsidRDefault="00AC0DED" w:rsidP="002F6C11">
            <w:pPr>
              <w:spacing w:after="0" w:line="240" w:lineRule="auto"/>
              <w:rPr>
                <w:rFonts w:cs="Arial"/>
                <w:sz w:val="22"/>
              </w:rPr>
            </w:pPr>
            <w:r>
              <w:rPr>
                <w:rFonts w:cs="Arial"/>
                <w:sz w:val="22"/>
              </w:rPr>
              <w:t xml:space="preserve">PM </w:t>
            </w:r>
          </w:p>
        </w:tc>
        <w:tc>
          <w:tcPr>
            <w:tcW w:w="2520" w:type="dxa"/>
            <w:gridSpan w:val="4"/>
            <w:tcBorders>
              <w:left w:val="single" w:sz="4" w:space="0" w:color="auto"/>
              <w:right w:val="single" w:sz="4" w:space="0" w:color="auto"/>
            </w:tcBorders>
          </w:tcPr>
          <w:p w:rsidR="00AC0DED" w:rsidRPr="002B6F0F" w:rsidRDefault="00AC0DED" w:rsidP="002F6C11">
            <w:pPr>
              <w:spacing w:after="0" w:line="240" w:lineRule="auto"/>
              <w:rPr>
                <w:rFonts w:cs="Arial"/>
                <w:sz w:val="22"/>
              </w:rPr>
            </w:pPr>
            <w:r>
              <w:rPr>
                <w:rFonts w:cs="Arial"/>
                <w:sz w:val="22"/>
              </w:rPr>
              <w:t xml:space="preserve">Chair to report protocol to full SACRE </w:t>
            </w:r>
          </w:p>
        </w:tc>
        <w:tc>
          <w:tcPr>
            <w:tcW w:w="2070" w:type="dxa"/>
            <w:tcBorders>
              <w:left w:val="single" w:sz="4" w:space="0" w:color="auto"/>
              <w:right w:val="single" w:sz="4" w:space="0" w:color="auto"/>
            </w:tcBorders>
          </w:tcPr>
          <w:p w:rsidR="00AC0DED" w:rsidRDefault="00AC0DED" w:rsidP="002F6C11">
            <w:pPr>
              <w:spacing w:after="0" w:line="240" w:lineRule="auto"/>
              <w:rPr>
                <w:rFonts w:cs="Arial"/>
                <w:sz w:val="22"/>
              </w:rPr>
            </w:pPr>
            <w:r>
              <w:rPr>
                <w:rFonts w:cs="Arial"/>
                <w:sz w:val="22"/>
              </w:rPr>
              <w:t>Clear protocols are followed if a HT requests disapplication.</w:t>
            </w:r>
          </w:p>
        </w:tc>
        <w:tc>
          <w:tcPr>
            <w:tcW w:w="2070" w:type="dxa"/>
            <w:tcBorders>
              <w:left w:val="single" w:sz="4" w:space="0" w:color="auto"/>
            </w:tcBorders>
            <w:shd w:val="clear" w:color="auto" w:fill="auto"/>
          </w:tcPr>
          <w:p w:rsidR="00AC0DED" w:rsidRPr="00E557E9" w:rsidRDefault="00AC0DED" w:rsidP="002F6C11">
            <w:pPr>
              <w:spacing w:after="0" w:line="240" w:lineRule="auto"/>
              <w:rPr>
                <w:rFonts w:cs="Arial"/>
                <w:sz w:val="22"/>
              </w:rPr>
            </w:pPr>
          </w:p>
        </w:tc>
      </w:tr>
      <w:tr w:rsidR="00A574A2" w:rsidRPr="00E557E9" w:rsidTr="00A574A2">
        <w:trPr>
          <w:trHeight w:val="1702"/>
        </w:trPr>
        <w:tc>
          <w:tcPr>
            <w:tcW w:w="1844" w:type="dxa"/>
            <w:shd w:val="clear" w:color="auto" w:fill="auto"/>
          </w:tcPr>
          <w:p w:rsidR="00A574A2" w:rsidRDefault="00A574A2" w:rsidP="00A4430D">
            <w:pPr>
              <w:pStyle w:val="ListParagraph"/>
              <w:spacing w:after="0" w:line="240" w:lineRule="auto"/>
              <w:ind w:left="0"/>
              <w:rPr>
                <w:rFonts w:cs="Arial"/>
                <w:sz w:val="22"/>
              </w:rPr>
            </w:pPr>
            <w:r>
              <w:rPr>
                <w:rFonts w:cs="Arial"/>
                <w:sz w:val="22"/>
              </w:rPr>
              <w:t xml:space="preserve">3.3 </w:t>
            </w:r>
          </w:p>
          <w:p w:rsidR="00A574A2" w:rsidRDefault="00A574A2" w:rsidP="00A4430D">
            <w:pPr>
              <w:pStyle w:val="ListParagraph"/>
              <w:spacing w:after="0" w:line="240" w:lineRule="auto"/>
              <w:ind w:left="0"/>
              <w:rPr>
                <w:rFonts w:cs="Arial"/>
                <w:sz w:val="22"/>
              </w:rPr>
            </w:pPr>
            <w:r>
              <w:rPr>
                <w:rFonts w:cs="Arial"/>
                <w:sz w:val="22"/>
              </w:rPr>
              <w:t>The SACRE provides schools with clear advice on how to respond to parental requests for withdrawal from RE</w:t>
            </w:r>
            <w:r w:rsidR="006F03D3">
              <w:rPr>
                <w:rFonts w:cs="Arial"/>
                <w:sz w:val="22"/>
              </w:rPr>
              <w:t xml:space="preserve"> and Collective Worship.</w:t>
            </w:r>
          </w:p>
        </w:tc>
        <w:tc>
          <w:tcPr>
            <w:tcW w:w="4830" w:type="dxa"/>
            <w:tcBorders>
              <w:right w:val="single" w:sz="4" w:space="0" w:color="auto"/>
            </w:tcBorders>
            <w:shd w:val="clear" w:color="auto" w:fill="auto"/>
          </w:tcPr>
          <w:p w:rsidR="00A574A2" w:rsidRPr="00A574A2" w:rsidRDefault="00A574A2" w:rsidP="00C54ABC">
            <w:pPr>
              <w:pStyle w:val="ListParagraph"/>
              <w:numPr>
                <w:ilvl w:val="0"/>
                <w:numId w:val="26"/>
              </w:numPr>
              <w:spacing w:after="0" w:line="240" w:lineRule="auto"/>
              <w:ind w:left="0" w:firstLine="0"/>
              <w:rPr>
                <w:rFonts w:cs="Arial"/>
                <w:sz w:val="22"/>
                <w:highlight w:val="green"/>
              </w:rPr>
            </w:pPr>
            <w:r w:rsidRPr="00A574A2">
              <w:rPr>
                <w:rFonts w:cs="Arial"/>
                <w:sz w:val="22"/>
                <w:highlight w:val="green"/>
              </w:rPr>
              <w:t>Simple, clear advice is uploaded to the RE website.</w:t>
            </w:r>
          </w:p>
          <w:p w:rsidR="00A574A2" w:rsidRPr="00A574A2" w:rsidRDefault="00A574A2" w:rsidP="00C54ABC">
            <w:pPr>
              <w:pStyle w:val="ListParagraph"/>
              <w:numPr>
                <w:ilvl w:val="0"/>
                <w:numId w:val="26"/>
              </w:numPr>
              <w:spacing w:after="0" w:line="240" w:lineRule="auto"/>
              <w:ind w:left="0" w:firstLine="0"/>
              <w:rPr>
                <w:rFonts w:cs="Arial"/>
                <w:sz w:val="22"/>
                <w:highlight w:val="green"/>
              </w:rPr>
            </w:pPr>
            <w:r w:rsidRPr="00A574A2">
              <w:rPr>
                <w:rFonts w:cs="Arial"/>
                <w:sz w:val="22"/>
                <w:highlight w:val="green"/>
              </w:rPr>
              <w:t xml:space="preserve"> Schools are signposted to more detailed guidance from NASACRE and NATRE.</w:t>
            </w:r>
          </w:p>
          <w:p w:rsidR="00A574A2" w:rsidRPr="00A574A2" w:rsidRDefault="00A574A2" w:rsidP="00C54ABC">
            <w:pPr>
              <w:pStyle w:val="ListParagraph"/>
              <w:numPr>
                <w:ilvl w:val="0"/>
                <w:numId w:val="26"/>
              </w:numPr>
              <w:spacing w:after="0" w:line="240" w:lineRule="auto"/>
              <w:ind w:left="0" w:firstLine="0"/>
              <w:rPr>
                <w:rFonts w:cs="Arial"/>
                <w:sz w:val="22"/>
                <w:highlight w:val="green"/>
              </w:rPr>
            </w:pPr>
            <w:r w:rsidRPr="00A574A2">
              <w:rPr>
                <w:rFonts w:cs="Arial"/>
                <w:sz w:val="22"/>
                <w:highlight w:val="green"/>
              </w:rPr>
              <w:t>Verbal advice is given from the LA officer on request.</w:t>
            </w:r>
          </w:p>
          <w:p w:rsidR="00A574A2" w:rsidRPr="00C54ABC" w:rsidRDefault="00A574A2" w:rsidP="00C54ABC">
            <w:pPr>
              <w:pStyle w:val="ListParagraph"/>
              <w:numPr>
                <w:ilvl w:val="0"/>
                <w:numId w:val="26"/>
              </w:numPr>
              <w:spacing w:after="0" w:line="240" w:lineRule="auto"/>
              <w:ind w:left="0" w:firstLine="0"/>
              <w:rPr>
                <w:rFonts w:cs="Arial"/>
                <w:sz w:val="22"/>
              </w:rPr>
            </w:pPr>
            <w:r w:rsidRPr="00A574A2">
              <w:rPr>
                <w:rFonts w:cs="Arial"/>
                <w:sz w:val="22"/>
                <w:highlight w:val="green"/>
              </w:rPr>
              <w:t>The number of requests for parental withdrawn is monitored annually.</w:t>
            </w:r>
          </w:p>
        </w:tc>
        <w:tc>
          <w:tcPr>
            <w:tcW w:w="1260" w:type="dxa"/>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r>
              <w:rPr>
                <w:rFonts w:cs="Arial"/>
                <w:sz w:val="22"/>
              </w:rPr>
              <w:t>Autumn 2018</w:t>
            </w:r>
          </w:p>
        </w:tc>
        <w:tc>
          <w:tcPr>
            <w:tcW w:w="1170" w:type="dxa"/>
            <w:gridSpan w:val="5"/>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r>
              <w:rPr>
                <w:rFonts w:cs="Arial"/>
                <w:sz w:val="22"/>
              </w:rPr>
              <w:t xml:space="preserve">JW </w:t>
            </w:r>
          </w:p>
        </w:tc>
        <w:tc>
          <w:tcPr>
            <w:tcW w:w="2430" w:type="dxa"/>
            <w:tcBorders>
              <w:left w:val="single" w:sz="4" w:space="0" w:color="auto"/>
              <w:right w:val="single" w:sz="4" w:space="0" w:color="auto"/>
            </w:tcBorders>
          </w:tcPr>
          <w:p w:rsidR="00A574A2" w:rsidRDefault="00A574A2" w:rsidP="002F6C11">
            <w:pPr>
              <w:spacing w:after="0" w:line="240" w:lineRule="auto"/>
              <w:rPr>
                <w:rFonts w:cs="Arial"/>
                <w:sz w:val="22"/>
              </w:rPr>
            </w:pPr>
            <w:r w:rsidRPr="00D20C0F">
              <w:rPr>
                <w:rFonts w:cs="Arial"/>
                <w:sz w:val="22"/>
                <w:highlight w:val="green"/>
              </w:rPr>
              <w:t>Advice is shared with the SACRE prior to publications</w:t>
            </w:r>
            <w:r>
              <w:rPr>
                <w:rFonts w:cs="Arial"/>
                <w:sz w:val="22"/>
              </w:rPr>
              <w:t>.</w:t>
            </w: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r>
              <w:rPr>
                <w:rFonts w:cs="Arial"/>
                <w:sz w:val="22"/>
              </w:rPr>
              <w:t xml:space="preserve">Number/ nature  of requests for withdrawal is reported annually to the full SACRE meeting </w:t>
            </w:r>
          </w:p>
        </w:tc>
        <w:tc>
          <w:tcPr>
            <w:tcW w:w="2070" w:type="dxa"/>
            <w:tcBorders>
              <w:left w:val="single" w:sz="4" w:space="0" w:color="auto"/>
              <w:right w:val="single" w:sz="4" w:space="0" w:color="auto"/>
            </w:tcBorders>
          </w:tcPr>
          <w:p w:rsidR="00A574A2" w:rsidRDefault="00A574A2" w:rsidP="002F6C11">
            <w:pPr>
              <w:spacing w:after="0" w:line="240" w:lineRule="auto"/>
              <w:rPr>
                <w:rFonts w:cs="Arial"/>
                <w:sz w:val="22"/>
              </w:rPr>
            </w:pPr>
            <w:proofErr w:type="spellStart"/>
            <w:r w:rsidRPr="00A574A2">
              <w:rPr>
                <w:rFonts w:cs="Arial"/>
                <w:sz w:val="22"/>
                <w:highlight w:val="green"/>
              </w:rPr>
              <w:t>Headteachers</w:t>
            </w:r>
            <w:proofErr w:type="spellEnd"/>
            <w:r w:rsidRPr="00A574A2">
              <w:rPr>
                <w:rFonts w:cs="Arial"/>
                <w:sz w:val="22"/>
                <w:highlight w:val="green"/>
              </w:rPr>
              <w:t xml:space="preserve"> are provided with clear guidance to support them when dealing with a parental request for withdrawal</w:t>
            </w:r>
            <w:r>
              <w:rPr>
                <w:rFonts w:cs="Arial"/>
                <w:sz w:val="22"/>
              </w:rPr>
              <w:t xml:space="preserve"> </w:t>
            </w:r>
          </w:p>
        </w:tc>
        <w:tc>
          <w:tcPr>
            <w:tcW w:w="2070" w:type="dxa"/>
            <w:tcBorders>
              <w:left w:val="single" w:sz="4" w:space="0" w:color="auto"/>
            </w:tcBorders>
            <w:shd w:val="clear" w:color="auto" w:fill="auto"/>
          </w:tcPr>
          <w:p w:rsidR="00A574A2" w:rsidRPr="00E557E9" w:rsidRDefault="00A574A2" w:rsidP="002F6C11">
            <w:pPr>
              <w:spacing w:after="0" w:line="240" w:lineRule="auto"/>
              <w:rPr>
                <w:rFonts w:cs="Arial"/>
                <w:sz w:val="22"/>
              </w:rPr>
            </w:pPr>
          </w:p>
        </w:tc>
      </w:tr>
    </w:tbl>
    <w:p w:rsidR="00254050" w:rsidRPr="00E557E9" w:rsidRDefault="00254050" w:rsidP="00254050">
      <w:pPr>
        <w:spacing w:after="0" w:line="240" w:lineRule="auto"/>
        <w:rPr>
          <w:rFonts w:cs="Arial"/>
          <w:sz w:val="22"/>
        </w:rPr>
      </w:pPr>
    </w:p>
    <w:tbl>
      <w:tblPr>
        <w:tblW w:w="1567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05"/>
        <w:gridCol w:w="13569"/>
      </w:tblGrid>
      <w:tr w:rsidR="00254050" w:rsidRPr="00E557E9" w:rsidTr="00A574A2">
        <w:trPr>
          <w:trHeight w:val="1064"/>
        </w:trPr>
        <w:tc>
          <w:tcPr>
            <w:tcW w:w="2105" w:type="dxa"/>
            <w:shd w:val="clear" w:color="auto" w:fill="D9D9D9" w:themeFill="background1" w:themeFillShade="D9"/>
            <w:vAlign w:val="center"/>
          </w:tcPr>
          <w:p w:rsidR="00254050" w:rsidRPr="00A4430D" w:rsidRDefault="00A4430D" w:rsidP="00883CC9">
            <w:pPr>
              <w:spacing w:after="0" w:line="240" w:lineRule="auto"/>
              <w:rPr>
                <w:rFonts w:cs="Arial"/>
                <w:b/>
                <w:sz w:val="22"/>
              </w:rPr>
            </w:pPr>
            <w:r>
              <w:rPr>
                <w:rFonts w:cs="Arial"/>
                <w:b/>
                <w:sz w:val="22"/>
              </w:rPr>
              <w:t xml:space="preserve">Evaluation </w:t>
            </w:r>
          </w:p>
        </w:tc>
        <w:tc>
          <w:tcPr>
            <w:tcW w:w="13569" w:type="dxa"/>
            <w:shd w:val="clear" w:color="auto" w:fill="auto"/>
          </w:tcPr>
          <w:p w:rsidR="00347404" w:rsidRPr="00347404" w:rsidRDefault="006F03D3" w:rsidP="00A574A2">
            <w:pPr>
              <w:pStyle w:val="ListParagraph"/>
              <w:spacing w:after="0" w:line="240" w:lineRule="auto"/>
              <w:ind w:left="0"/>
              <w:rPr>
                <w:rFonts w:cs="Arial"/>
                <w:sz w:val="22"/>
              </w:rPr>
            </w:pPr>
            <w:r>
              <w:rPr>
                <w:rFonts w:cs="Arial"/>
                <w:sz w:val="22"/>
              </w:rPr>
              <w:t>Targets 3.1 and 3</w:t>
            </w:r>
            <w:r w:rsidR="00A574A2">
              <w:rPr>
                <w:rFonts w:cs="Arial"/>
                <w:sz w:val="22"/>
              </w:rPr>
              <w:t xml:space="preserve">.2 </w:t>
            </w:r>
            <w:r w:rsidR="00AC0DED">
              <w:rPr>
                <w:rFonts w:cs="Arial"/>
                <w:sz w:val="22"/>
              </w:rPr>
              <w:t>ha</w:t>
            </w:r>
            <w:r w:rsidR="00A574A2">
              <w:rPr>
                <w:rFonts w:cs="Arial"/>
                <w:sz w:val="22"/>
              </w:rPr>
              <w:t>ve</w:t>
            </w:r>
            <w:r w:rsidR="00AC0DED">
              <w:rPr>
                <w:rFonts w:cs="Arial"/>
                <w:sz w:val="22"/>
              </w:rPr>
              <w:t xml:space="preserve"> not</w:t>
            </w:r>
            <w:r w:rsidR="00D20C0F">
              <w:rPr>
                <w:rFonts w:cs="Arial"/>
                <w:sz w:val="22"/>
              </w:rPr>
              <w:t xml:space="preserve"> yet been addressed.</w:t>
            </w:r>
          </w:p>
        </w:tc>
      </w:tr>
      <w:tr w:rsidR="00254050" w:rsidRPr="00E557E9" w:rsidTr="00A574A2">
        <w:trPr>
          <w:trHeight w:val="1064"/>
        </w:trPr>
        <w:tc>
          <w:tcPr>
            <w:tcW w:w="2105" w:type="dxa"/>
            <w:shd w:val="clear" w:color="auto" w:fill="D9D9D9" w:themeFill="background1" w:themeFillShade="D9"/>
            <w:vAlign w:val="center"/>
          </w:tcPr>
          <w:p w:rsidR="00254050" w:rsidRPr="00A4430D" w:rsidRDefault="00A4430D" w:rsidP="00883CC9">
            <w:pPr>
              <w:spacing w:after="0" w:line="240" w:lineRule="auto"/>
              <w:rPr>
                <w:rFonts w:cs="Arial"/>
                <w:b/>
                <w:sz w:val="22"/>
              </w:rPr>
            </w:pPr>
            <w:r>
              <w:rPr>
                <w:rFonts w:cs="Arial"/>
                <w:b/>
                <w:sz w:val="22"/>
              </w:rPr>
              <w:t xml:space="preserve">Next Steps </w:t>
            </w:r>
          </w:p>
        </w:tc>
        <w:tc>
          <w:tcPr>
            <w:tcW w:w="13569" w:type="dxa"/>
            <w:shd w:val="clear" w:color="auto" w:fill="auto"/>
          </w:tcPr>
          <w:p w:rsidR="00347404" w:rsidRDefault="00347404" w:rsidP="00347404">
            <w:pPr>
              <w:spacing w:after="0" w:line="240" w:lineRule="auto"/>
              <w:rPr>
                <w:rFonts w:cs="Arial"/>
                <w:sz w:val="22"/>
              </w:rPr>
            </w:pPr>
          </w:p>
          <w:p w:rsidR="00347404" w:rsidRPr="00347404" w:rsidRDefault="00347404" w:rsidP="00883CC9">
            <w:pPr>
              <w:spacing w:after="0" w:line="240" w:lineRule="auto"/>
              <w:rPr>
                <w:rFonts w:cs="Arial"/>
                <w:sz w:val="22"/>
              </w:rPr>
            </w:pPr>
            <w:r>
              <w:rPr>
                <w:rFonts w:cs="Arial"/>
                <w:sz w:val="22"/>
              </w:rPr>
              <w:t xml:space="preserve"> </w:t>
            </w:r>
          </w:p>
        </w:tc>
      </w:tr>
      <w:tr w:rsidR="00254050" w:rsidRPr="00E557E9" w:rsidTr="00A574A2">
        <w:trPr>
          <w:trHeight w:val="1064"/>
        </w:trPr>
        <w:tc>
          <w:tcPr>
            <w:tcW w:w="2105" w:type="dxa"/>
            <w:tcBorders>
              <w:bottom w:val="single" w:sz="4" w:space="0" w:color="808080"/>
            </w:tcBorders>
            <w:shd w:val="clear" w:color="auto" w:fill="D9D9D9" w:themeFill="background1" w:themeFillShade="D9"/>
            <w:vAlign w:val="center"/>
          </w:tcPr>
          <w:p w:rsidR="00254050" w:rsidRPr="00A4430D" w:rsidRDefault="00347404" w:rsidP="00883CC9">
            <w:pPr>
              <w:spacing w:after="0" w:line="240" w:lineRule="auto"/>
              <w:rPr>
                <w:rFonts w:cs="Arial"/>
                <w:b/>
                <w:sz w:val="22"/>
              </w:rPr>
            </w:pPr>
            <w:r>
              <w:rPr>
                <w:rFonts w:cs="Arial"/>
                <w:b/>
                <w:sz w:val="22"/>
              </w:rPr>
              <w:t>Adaptions/ Inclusions?</w:t>
            </w:r>
          </w:p>
        </w:tc>
        <w:tc>
          <w:tcPr>
            <w:tcW w:w="13569" w:type="dxa"/>
            <w:shd w:val="clear" w:color="auto" w:fill="auto"/>
            <w:vAlign w:val="center"/>
          </w:tcPr>
          <w:p w:rsidR="00254050" w:rsidRPr="00E557E9" w:rsidRDefault="00254050" w:rsidP="00883CC9">
            <w:pPr>
              <w:spacing w:after="0" w:line="240" w:lineRule="auto"/>
              <w:rPr>
                <w:rFonts w:cs="Arial"/>
                <w:b/>
                <w:sz w:val="22"/>
              </w:rPr>
            </w:pPr>
          </w:p>
        </w:tc>
      </w:tr>
    </w:tbl>
    <w:p w:rsidR="00254050" w:rsidRDefault="00254050"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DB399A" w:rsidRDefault="00DB399A" w:rsidP="00254050">
      <w:pPr>
        <w:spacing w:after="0" w:line="240" w:lineRule="auto"/>
        <w:rPr>
          <w:rFonts w:cs="Arial"/>
          <w:sz w:val="22"/>
        </w:rPr>
      </w:pPr>
    </w:p>
    <w:p w:rsidR="00313607" w:rsidRDefault="00313607" w:rsidP="00652885">
      <w:pPr>
        <w:spacing w:after="0" w:line="240" w:lineRule="auto"/>
        <w:rPr>
          <w:rFonts w:cs="Arial"/>
          <w:sz w:val="22"/>
        </w:rPr>
      </w:pPr>
    </w:p>
    <w:p w:rsidR="00D20C0F" w:rsidRDefault="00D20C0F" w:rsidP="00652885">
      <w:pPr>
        <w:spacing w:after="0" w:line="240" w:lineRule="auto"/>
        <w:rPr>
          <w:rFonts w:cs="Arial"/>
          <w:sz w:val="22"/>
        </w:rPr>
      </w:pPr>
    </w:p>
    <w:p w:rsidR="00D20C0F" w:rsidRDefault="00D20C0F" w:rsidP="00652885">
      <w:pPr>
        <w:spacing w:after="0" w:line="240" w:lineRule="auto"/>
        <w:rPr>
          <w:rFonts w:cs="Arial"/>
          <w:sz w:val="22"/>
        </w:rPr>
      </w:pPr>
    </w:p>
    <w:p w:rsidR="00313607" w:rsidRDefault="00313607" w:rsidP="00652885">
      <w:pPr>
        <w:spacing w:after="0" w:line="240" w:lineRule="auto"/>
        <w:rPr>
          <w:rFonts w:cs="Arial"/>
          <w:sz w:val="22"/>
        </w:rPr>
      </w:pPr>
    </w:p>
    <w:tbl>
      <w:tblPr>
        <w:tblW w:w="16160"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14316"/>
      </w:tblGrid>
      <w:tr w:rsidR="00281A17" w:rsidRPr="00E557E9" w:rsidTr="00883CC9">
        <w:tc>
          <w:tcPr>
            <w:tcW w:w="1844" w:type="dxa"/>
            <w:tcBorders>
              <w:bottom w:val="single" w:sz="4" w:space="0" w:color="808080"/>
            </w:tcBorders>
            <w:shd w:val="clear" w:color="auto" w:fill="BFBFBF" w:themeFill="background1" w:themeFillShade="BF"/>
          </w:tcPr>
          <w:p w:rsidR="00281A17" w:rsidRPr="00E557E9" w:rsidRDefault="00281A17" w:rsidP="00883CC9">
            <w:pPr>
              <w:spacing w:after="0" w:line="240" w:lineRule="auto"/>
              <w:rPr>
                <w:rFonts w:cs="Arial"/>
                <w:b/>
                <w:sz w:val="22"/>
              </w:rPr>
            </w:pPr>
            <w:r>
              <w:rPr>
                <w:rFonts w:cs="Arial"/>
                <w:b/>
                <w:sz w:val="22"/>
              </w:rPr>
              <w:t>Key Priority 4</w:t>
            </w:r>
          </w:p>
        </w:tc>
        <w:tc>
          <w:tcPr>
            <w:tcW w:w="14316" w:type="dxa"/>
            <w:tcBorders>
              <w:bottom w:val="single" w:sz="4" w:space="0" w:color="808080"/>
            </w:tcBorders>
            <w:shd w:val="clear" w:color="auto" w:fill="BFBFBF" w:themeFill="background1" w:themeFillShade="BF"/>
            <w:vAlign w:val="center"/>
          </w:tcPr>
          <w:p w:rsidR="00281A17" w:rsidRPr="00670D3C" w:rsidRDefault="00281A17" w:rsidP="00883CC9">
            <w:pPr>
              <w:spacing w:after="0" w:line="240" w:lineRule="auto"/>
              <w:rPr>
                <w:rFonts w:cs="Arial"/>
                <w:b/>
                <w:sz w:val="22"/>
              </w:rPr>
            </w:pPr>
            <w:r>
              <w:rPr>
                <w:rFonts w:cs="Arial"/>
                <w:b/>
                <w:sz w:val="22"/>
              </w:rPr>
              <w:t>To ensure that the SACRE is effectively managed and works in close cooperation with the LA and other key stakeholders.</w:t>
            </w:r>
          </w:p>
        </w:tc>
      </w:tr>
      <w:tr w:rsidR="00281A17" w:rsidRPr="00E557E9" w:rsidTr="00883CC9">
        <w:tc>
          <w:tcPr>
            <w:tcW w:w="1844" w:type="dxa"/>
            <w:tcBorders>
              <w:left w:val="nil"/>
              <w:bottom w:val="single" w:sz="4" w:space="0" w:color="808080"/>
              <w:right w:val="nil"/>
            </w:tcBorders>
          </w:tcPr>
          <w:p w:rsidR="00281A17" w:rsidRPr="00E557E9" w:rsidRDefault="00281A17" w:rsidP="00883CC9">
            <w:pPr>
              <w:spacing w:after="0" w:line="240" w:lineRule="auto"/>
              <w:jc w:val="center"/>
              <w:rPr>
                <w:rFonts w:cs="Arial"/>
                <w:b/>
                <w:color w:val="FFFFFF"/>
                <w:sz w:val="22"/>
              </w:rPr>
            </w:pPr>
          </w:p>
        </w:tc>
        <w:tc>
          <w:tcPr>
            <w:tcW w:w="14316" w:type="dxa"/>
            <w:tcBorders>
              <w:left w:val="nil"/>
              <w:bottom w:val="single" w:sz="4" w:space="0" w:color="808080"/>
              <w:right w:val="nil"/>
            </w:tcBorders>
            <w:shd w:val="clear" w:color="auto" w:fill="auto"/>
            <w:vAlign w:val="center"/>
          </w:tcPr>
          <w:p w:rsidR="00281A17" w:rsidRPr="00E557E9" w:rsidRDefault="00281A17" w:rsidP="00883CC9">
            <w:pPr>
              <w:spacing w:after="0" w:line="240" w:lineRule="auto"/>
              <w:jc w:val="center"/>
              <w:rPr>
                <w:rFonts w:cs="Arial"/>
                <w:b/>
                <w:color w:val="FFFFFF"/>
                <w:sz w:val="22"/>
              </w:rPr>
            </w:pPr>
          </w:p>
        </w:tc>
      </w:tr>
      <w:tr w:rsidR="00281A17" w:rsidRPr="00E557E9" w:rsidTr="00883CC9">
        <w:trPr>
          <w:trHeight w:hRule="exact" w:val="567"/>
        </w:trPr>
        <w:tc>
          <w:tcPr>
            <w:tcW w:w="1844" w:type="dxa"/>
            <w:tcBorders>
              <w:bottom w:val="single" w:sz="4" w:space="0" w:color="808080"/>
            </w:tcBorders>
            <w:shd w:val="clear" w:color="auto" w:fill="BFBFBF" w:themeFill="background1" w:themeFillShade="BF"/>
          </w:tcPr>
          <w:p w:rsidR="00281A17" w:rsidRPr="00E557E9" w:rsidRDefault="00281A17" w:rsidP="00883CC9">
            <w:pPr>
              <w:spacing w:after="0" w:line="240" w:lineRule="auto"/>
              <w:rPr>
                <w:rFonts w:cs="Arial"/>
                <w:b/>
                <w:color w:val="FFFFFF" w:themeColor="background1"/>
                <w:sz w:val="22"/>
              </w:rPr>
            </w:pPr>
          </w:p>
        </w:tc>
        <w:tc>
          <w:tcPr>
            <w:tcW w:w="14316" w:type="dxa"/>
            <w:tcBorders>
              <w:bottom w:val="single" w:sz="4" w:space="0" w:color="808080"/>
            </w:tcBorders>
            <w:shd w:val="clear" w:color="auto" w:fill="BFBFBF" w:themeFill="background1" w:themeFillShade="BF"/>
            <w:vAlign w:val="center"/>
          </w:tcPr>
          <w:p w:rsidR="00281A17" w:rsidRPr="00E557E9" w:rsidRDefault="00281A17" w:rsidP="00883CC9">
            <w:pPr>
              <w:spacing w:after="0" w:line="240" w:lineRule="auto"/>
              <w:rPr>
                <w:rFonts w:cs="Arial"/>
                <w:b/>
                <w:color w:val="FF0000"/>
                <w:sz w:val="22"/>
              </w:rPr>
            </w:pPr>
            <w:r w:rsidRPr="00670D3C">
              <w:rPr>
                <w:rFonts w:cs="Arial"/>
                <w:b/>
                <w:sz w:val="22"/>
              </w:rPr>
              <w:t xml:space="preserve">Relevant columns should be RAG rated at the end of each term to indicate </w:t>
            </w:r>
            <w:r w:rsidRPr="00670D3C">
              <w:rPr>
                <w:rFonts w:cs="Arial"/>
                <w:b/>
                <w:color w:val="00B050"/>
                <w:sz w:val="22"/>
              </w:rPr>
              <w:t>what has been achieved</w:t>
            </w:r>
            <w:r w:rsidRPr="00E557E9">
              <w:rPr>
                <w:rFonts w:cs="Arial"/>
                <w:b/>
                <w:color w:val="92D050"/>
                <w:sz w:val="22"/>
              </w:rPr>
              <w:t xml:space="preserve">, </w:t>
            </w:r>
            <w:r w:rsidRPr="00E557E9">
              <w:rPr>
                <w:rFonts w:cs="Arial"/>
                <w:b/>
                <w:color w:val="FFC000"/>
                <w:sz w:val="22"/>
              </w:rPr>
              <w:t xml:space="preserve">what has been started but not yet embedded </w:t>
            </w:r>
            <w:r w:rsidRPr="00E557E9">
              <w:rPr>
                <w:rFonts w:cs="Arial"/>
                <w:b/>
                <w:color w:val="FF0000"/>
                <w:sz w:val="22"/>
              </w:rPr>
              <w:t>and what has not yet been achieved.</w:t>
            </w:r>
          </w:p>
          <w:p w:rsidR="00281A17" w:rsidRPr="00E557E9" w:rsidRDefault="00281A17" w:rsidP="00883CC9">
            <w:pPr>
              <w:spacing w:after="0" w:line="240" w:lineRule="auto"/>
              <w:jc w:val="center"/>
              <w:rPr>
                <w:rFonts w:cs="Arial"/>
                <w:b/>
                <w:color w:val="FFFFFF"/>
                <w:sz w:val="22"/>
              </w:rPr>
            </w:pPr>
          </w:p>
        </w:tc>
      </w:tr>
      <w:tr w:rsidR="00281A17" w:rsidRPr="00E557E9" w:rsidTr="00883CC9">
        <w:trPr>
          <w:trHeight w:hRule="exact" w:val="113"/>
        </w:trPr>
        <w:tc>
          <w:tcPr>
            <w:tcW w:w="1844" w:type="dxa"/>
            <w:shd w:val="clear" w:color="auto" w:fill="FFFFFF" w:themeFill="background1"/>
          </w:tcPr>
          <w:p w:rsidR="00281A17" w:rsidRPr="00E557E9" w:rsidRDefault="00281A17" w:rsidP="00883CC9">
            <w:pPr>
              <w:spacing w:after="0" w:line="240" w:lineRule="auto"/>
              <w:rPr>
                <w:rFonts w:cs="Arial"/>
                <w:b/>
                <w:color w:val="FFFFFF" w:themeColor="background1"/>
                <w:sz w:val="22"/>
              </w:rPr>
            </w:pPr>
          </w:p>
        </w:tc>
        <w:tc>
          <w:tcPr>
            <w:tcW w:w="14316" w:type="dxa"/>
            <w:shd w:val="clear" w:color="auto" w:fill="FFFFFF" w:themeFill="background1"/>
          </w:tcPr>
          <w:p w:rsidR="00281A17" w:rsidRPr="00E557E9" w:rsidRDefault="00281A17" w:rsidP="00883CC9">
            <w:pPr>
              <w:spacing w:after="0" w:line="240" w:lineRule="auto"/>
              <w:rPr>
                <w:rFonts w:cs="Arial"/>
                <w:b/>
                <w:color w:val="FFFFFF" w:themeColor="background1"/>
                <w:sz w:val="22"/>
              </w:rPr>
            </w:pPr>
          </w:p>
        </w:tc>
      </w:tr>
      <w:tr w:rsidR="00281A17" w:rsidRPr="00E557E9" w:rsidTr="00883CC9">
        <w:tc>
          <w:tcPr>
            <w:tcW w:w="1844" w:type="dxa"/>
            <w:shd w:val="clear" w:color="auto" w:fill="BFBFBF" w:themeFill="background1" w:themeFillShade="BF"/>
          </w:tcPr>
          <w:p w:rsidR="00281A17" w:rsidRPr="00670D3C" w:rsidRDefault="00281A17" w:rsidP="00883CC9">
            <w:pPr>
              <w:spacing w:after="0" w:line="240" w:lineRule="auto"/>
              <w:rPr>
                <w:rFonts w:cs="Arial"/>
                <w:b/>
                <w:sz w:val="22"/>
              </w:rPr>
            </w:pPr>
            <w:r>
              <w:rPr>
                <w:rFonts w:cs="Arial"/>
                <w:b/>
                <w:sz w:val="22"/>
              </w:rPr>
              <w:t>Measures of success.</w:t>
            </w:r>
          </w:p>
        </w:tc>
        <w:tc>
          <w:tcPr>
            <w:tcW w:w="14316" w:type="dxa"/>
            <w:shd w:val="clear" w:color="auto" w:fill="FFFFFF" w:themeFill="background1"/>
          </w:tcPr>
          <w:p w:rsidR="00F3705C" w:rsidRPr="00E41734" w:rsidRDefault="00281A17" w:rsidP="00E41734">
            <w:pPr>
              <w:pStyle w:val="ListParagraph"/>
              <w:numPr>
                <w:ilvl w:val="0"/>
                <w:numId w:val="26"/>
              </w:numPr>
              <w:spacing w:after="0" w:line="240" w:lineRule="auto"/>
              <w:ind w:left="0" w:firstLine="0"/>
              <w:rPr>
                <w:rFonts w:cs="Arial"/>
                <w:sz w:val="22"/>
              </w:rPr>
            </w:pPr>
            <w:r>
              <w:rPr>
                <w:rFonts w:cs="Arial"/>
                <w:sz w:val="22"/>
              </w:rPr>
              <w:t xml:space="preserve"> SACRE</w:t>
            </w:r>
            <w:r w:rsidR="00F3705C">
              <w:rPr>
                <w:rFonts w:cs="Arial"/>
                <w:sz w:val="22"/>
              </w:rPr>
              <w:t xml:space="preserve"> meetings are purposeful and well represented.</w:t>
            </w:r>
          </w:p>
          <w:p w:rsidR="00F3705C" w:rsidRDefault="00F3705C" w:rsidP="00883CC9">
            <w:pPr>
              <w:pStyle w:val="ListParagraph"/>
              <w:numPr>
                <w:ilvl w:val="0"/>
                <w:numId w:val="26"/>
              </w:numPr>
              <w:spacing w:after="0" w:line="240" w:lineRule="auto"/>
              <w:ind w:left="0" w:firstLine="0"/>
              <w:rPr>
                <w:rFonts w:cs="Arial"/>
                <w:sz w:val="22"/>
              </w:rPr>
            </w:pPr>
            <w:r>
              <w:rPr>
                <w:rFonts w:cs="Arial"/>
                <w:sz w:val="22"/>
              </w:rPr>
              <w:t xml:space="preserve"> Consideration is given to how SACRE can build a positive relationship with academies across Lancashire.</w:t>
            </w:r>
          </w:p>
          <w:p w:rsidR="00F3705C" w:rsidRDefault="00F3705C" w:rsidP="00883CC9">
            <w:pPr>
              <w:pStyle w:val="ListParagraph"/>
              <w:numPr>
                <w:ilvl w:val="0"/>
                <w:numId w:val="26"/>
              </w:numPr>
              <w:spacing w:after="0" w:line="240" w:lineRule="auto"/>
              <w:ind w:left="0" w:firstLine="0"/>
              <w:rPr>
                <w:rFonts w:cs="Arial"/>
                <w:sz w:val="22"/>
              </w:rPr>
            </w:pPr>
            <w:r>
              <w:rPr>
                <w:rFonts w:cs="Arial"/>
                <w:sz w:val="22"/>
              </w:rPr>
              <w:t xml:space="preserve"> The SACRE works positively in partnership with key local and national stakeholders.</w:t>
            </w:r>
          </w:p>
          <w:p w:rsidR="00E41734" w:rsidRDefault="00E41734" w:rsidP="00883CC9">
            <w:pPr>
              <w:pStyle w:val="ListParagraph"/>
              <w:numPr>
                <w:ilvl w:val="0"/>
                <w:numId w:val="26"/>
              </w:numPr>
              <w:spacing w:after="0" w:line="240" w:lineRule="auto"/>
              <w:ind w:left="0" w:firstLine="0"/>
              <w:rPr>
                <w:rFonts w:cs="Arial"/>
                <w:sz w:val="22"/>
              </w:rPr>
            </w:pPr>
            <w:r>
              <w:rPr>
                <w:rFonts w:cs="Arial"/>
                <w:sz w:val="22"/>
              </w:rPr>
              <w:t>Children and Young people are provided with opportunities to participate in the development of RE</w:t>
            </w:r>
          </w:p>
          <w:p w:rsidR="00E41734" w:rsidRPr="00E557E9" w:rsidRDefault="00E41734" w:rsidP="00883CC9">
            <w:pPr>
              <w:pStyle w:val="ListParagraph"/>
              <w:numPr>
                <w:ilvl w:val="0"/>
                <w:numId w:val="26"/>
              </w:numPr>
              <w:spacing w:after="0" w:line="240" w:lineRule="auto"/>
              <w:ind w:left="0" w:firstLine="0"/>
              <w:rPr>
                <w:rFonts w:cs="Arial"/>
                <w:sz w:val="22"/>
              </w:rPr>
            </w:pPr>
            <w:r>
              <w:rPr>
                <w:rFonts w:cs="Arial"/>
                <w:sz w:val="22"/>
              </w:rPr>
              <w:t xml:space="preserve"> The SACRE builds positive relationships with local teacher training organisations.</w:t>
            </w:r>
          </w:p>
        </w:tc>
      </w:tr>
      <w:tr w:rsidR="00281A17" w:rsidRPr="00E557E9" w:rsidTr="00883CC9">
        <w:tc>
          <w:tcPr>
            <w:tcW w:w="1844" w:type="dxa"/>
            <w:tcBorders>
              <w:bottom w:val="single" w:sz="4" w:space="0" w:color="808080"/>
            </w:tcBorders>
            <w:shd w:val="clear" w:color="auto" w:fill="BFBFBF" w:themeFill="background1" w:themeFillShade="BF"/>
          </w:tcPr>
          <w:p w:rsidR="00281A17" w:rsidRPr="00670D3C" w:rsidRDefault="00281A17" w:rsidP="00883CC9">
            <w:pPr>
              <w:spacing w:after="0" w:line="240" w:lineRule="auto"/>
              <w:rPr>
                <w:rFonts w:cs="Arial"/>
                <w:b/>
                <w:sz w:val="22"/>
              </w:rPr>
            </w:pPr>
            <w:r w:rsidRPr="00670D3C">
              <w:rPr>
                <w:rFonts w:cs="Arial"/>
                <w:b/>
                <w:sz w:val="22"/>
              </w:rPr>
              <w:t>Success evaluated by:</w:t>
            </w:r>
          </w:p>
        </w:tc>
        <w:tc>
          <w:tcPr>
            <w:tcW w:w="14316" w:type="dxa"/>
            <w:tcBorders>
              <w:bottom w:val="single" w:sz="4" w:space="0" w:color="808080"/>
            </w:tcBorders>
            <w:shd w:val="clear" w:color="auto" w:fill="FFFFFF" w:themeFill="background1"/>
          </w:tcPr>
          <w:p w:rsidR="002D7E90" w:rsidRDefault="002D7E90" w:rsidP="002D7E90">
            <w:pPr>
              <w:pStyle w:val="ListParagraph"/>
              <w:spacing w:after="0" w:line="240" w:lineRule="auto"/>
              <w:ind w:left="0"/>
              <w:rPr>
                <w:rFonts w:cs="Arial"/>
                <w:sz w:val="22"/>
              </w:rPr>
            </w:pPr>
            <w:r>
              <w:rPr>
                <w:rFonts w:cs="Arial"/>
                <w:sz w:val="22"/>
              </w:rPr>
              <w:t>An annual report and monitoring report is shared with all Lancashire schools and published on the NASACRE site annually.</w:t>
            </w:r>
          </w:p>
          <w:p w:rsidR="00281A17" w:rsidRPr="00E557E9" w:rsidRDefault="002D7E90" w:rsidP="002D7E90">
            <w:pPr>
              <w:spacing w:after="0" w:line="240" w:lineRule="auto"/>
              <w:rPr>
                <w:rFonts w:cs="Arial"/>
                <w:b/>
                <w:sz w:val="22"/>
              </w:rPr>
            </w:pPr>
            <w:r>
              <w:rPr>
                <w:rFonts w:cs="Arial"/>
                <w:sz w:val="22"/>
              </w:rPr>
              <w:t>The impact of the action plan is evaluated once/ term by the full SACRE.</w:t>
            </w:r>
          </w:p>
        </w:tc>
      </w:tr>
    </w:tbl>
    <w:p w:rsidR="00281A17" w:rsidRPr="00E557E9" w:rsidRDefault="00281A17" w:rsidP="00281A17">
      <w:pPr>
        <w:spacing w:after="0" w:line="240" w:lineRule="auto"/>
        <w:rPr>
          <w:rFonts w:cs="Arial"/>
          <w:sz w:val="22"/>
        </w:rPr>
      </w:pPr>
    </w:p>
    <w:tbl>
      <w:tblPr>
        <w:tblW w:w="16034"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4830"/>
        <w:gridCol w:w="1170"/>
        <w:gridCol w:w="1260"/>
        <w:gridCol w:w="2430"/>
        <w:gridCol w:w="2070"/>
        <w:gridCol w:w="2430"/>
      </w:tblGrid>
      <w:tr w:rsidR="00A574A2" w:rsidRPr="00E557E9" w:rsidTr="00A574A2">
        <w:trPr>
          <w:trHeight w:val="694"/>
          <w:tblHeader/>
        </w:trPr>
        <w:tc>
          <w:tcPr>
            <w:tcW w:w="1844" w:type="dxa"/>
            <w:tcBorders>
              <w:bottom w:val="single" w:sz="4" w:space="0" w:color="808080"/>
              <w:right w:val="single" w:sz="4" w:space="0" w:color="auto"/>
            </w:tcBorders>
            <w:shd w:val="clear" w:color="auto" w:fill="D9D9D9" w:themeFill="background1" w:themeFillShade="D9"/>
            <w:vAlign w:val="center"/>
          </w:tcPr>
          <w:p w:rsidR="00A574A2" w:rsidRPr="00670D3C" w:rsidRDefault="00A574A2" w:rsidP="002F6C11">
            <w:pPr>
              <w:spacing w:after="0" w:line="240" w:lineRule="auto"/>
              <w:jc w:val="center"/>
              <w:rPr>
                <w:rFonts w:cs="Arial"/>
                <w:b/>
                <w:sz w:val="22"/>
              </w:rPr>
            </w:pPr>
            <w:r w:rsidRPr="00670D3C">
              <w:rPr>
                <w:rFonts w:cs="Arial"/>
                <w:b/>
                <w:sz w:val="22"/>
              </w:rPr>
              <w:t>Objectives</w:t>
            </w:r>
          </w:p>
        </w:tc>
        <w:tc>
          <w:tcPr>
            <w:tcW w:w="4830" w:type="dxa"/>
            <w:tcBorders>
              <w:left w:val="single" w:sz="4" w:space="0" w:color="auto"/>
              <w:bottom w:val="single" w:sz="4" w:space="0" w:color="808080"/>
              <w:right w:val="single" w:sz="4" w:space="0" w:color="auto"/>
            </w:tcBorders>
            <w:shd w:val="clear" w:color="auto" w:fill="D9D9D9" w:themeFill="background1" w:themeFillShade="D9"/>
            <w:vAlign w:val="center"/>
          </w:tcPr>
          <w:p w:rsidR="00A574A2" w:rsidRPr="00670D3C" w:rsidRDefault="00A574A2" w:rsidP="002F6C11">
            <w:pPr>
              <w:spacing w:after="0" w:line="240" w:lineRule="auto"/>
              <w:jc w:val="center"/>
              <w:rPr>
                <w:rFonts w:cs="Arial"/>
                <w:b/>
                <w:sz w:val="22"/>
              </w:rPr>
            </w:pPr>
            <w:r w:rsidRPr="00670D3C">
              <w:rPr>
                <w:rFonts w:cs="Arial"/>
                <w:b/>
                <w:sz w:val="22"/>
              </w:rPr>
              <w:t>Action / tasks</w:t>
            </w:r>
          </w:p>
        </w:tc>
        <w:tc>
          <w:tcPr>
            <w:tcW w:w="1170" w:type="dxa"/>
            <w:tcBorders>
              <w:left w:val="single" w:sz="4" w:space="0" w:color="auto"/>
              <w:bottom w:val="single" w:sz="4" w:space="0" w:color="808080"/>
              <w:right w:val="single" w:sz="4" w:space="0" w:color="auto"/>
            </w:tcBorders>
            <w:shd w:val="clear" w:color="auto" w:fill="D9D9D9" w:themeFill="background1" w:themeFillShade="D9"/>
            <w:vAlign w:val="center"/>
          </w:tcPr>
          <w:p w:rsidR="00A574A2" w:rsidRPr="00670D3C" w:rsidRDefault="00A574A2" w:rsidP="002F6C11">
            <w:pPr>
              <w:spacing w:after="0" w:line="240" w:lineRule="auto"/>
              <w:jc w:val="center"/>
              <w:rPr>
                <w:rFonts w:cs="Arial"/>
                <w:b/>
                <w:sz w:val="22"/>
              </w:rPr>
            </w:pPr>
            <w:r w:rsidRPr="00670D3C">
              <w:rPr>
                <w:rFonts w:cs="Arial"/>
                <w:b/>
                <w:sz w:val="22"/>
              </w:rPr>
              <w:t xml:space="preserve">Start date </w:t>
            </w:r>
          </w:p>
        </w:tc>
        <w:tc>
          <w:tcPr>
            <w:tcW w:w="1260" w:type="dxa"/>
            <w:tcBorders>
              <w:left w:val="single" w:sz="4" w:space="0" w:color="auto"/>
              <w:bottom w:val="single" w:sz="4" w:space="0" w:color="808080"/>
              <w:right w:val="single" w:sz="4" w:space="0" w:color="auto"/>
            </w:tcBorders>
            <w:shd w:val="clear" w:color="auto" w:fill="D9D9D9" w:themeFill="background1" w:themeFillShade="D9"/>
            <w:vAlign w:val="center"/>
          </w:tcPr>
          <w:p w:rsidR="00A574A2" w:rsidRPr="00670D3C" w:rsidRDefault="00A574A2" w:rsidP="002F6C11">
            <w:pPr>
              <w:spacing w:after="0" w:line="240" w:lineRule="auto"/>
              <w:jc w:val="center"/>
              <w:rPr>
                <w:rFonts w:cs="Arial"/>
                <w:b/>
                <w:sz w:val="22"/>
              </w:rPr>
            </w:pPr>
            <w:r w:rsidRPr="00670D3C">
              <w:rPr>
                <w:rFonts w:cs="Arial"/>
                <w:b/>
                <w:sz w:val="22"/>
              </w:rPr>
              <w:t>Lead</w:t>
            </w:r>
          </w:p>
        </w:tc>
        <w:tc>
          <w:tcPr>
            <w:tcW w:w="2430" w:type="dxa"/>
            <w:tcBorders>
              <w:left w:val="single" w:sz="4" w:space="0" w:color="auto"/>
              <w:bottom w:val="single" w:sz="4" w:space="0" w:color="808080"/>
              <w:right w:val="single" w:sz="4" w:space="0" w:color="auto"/>
            </w:tcBorders>
            <w:shd w:val="clear" w:color="auto" w:fill="D9D9D9" w:themeFill="background1" w:themeFillShade="D9"/>
          </w:tcPr>
          <w:p w:rsidR="00A574A2" w:rsidRPr="00670D3C" w:rsidRDefault="00A574A2" w:rsidP="002F6C11">
            <w:pPr>
              <w:spacing w:after="0" w:line="240" w:lineRule="auto"/>
              <w:jc w:val="center"/>
              <w:rPr>
                <w:rFonts w:cs="Arial"/>
                <w:b/>
                <w:sz w:val="22"/>
              </w:rPr>
            </w:pPr>
          </w:p>
          <w:p w:rsidR="00A574A2" w:rsidRPr="00670D3C" w:rsidRDefault="00A574A2" w:rsidP="002F6C11">
            <w:pPr>
              <w:spacing w:after="0" w:line="240" w:lineRule="auto"/>
              <w:rPr>
                <w:rFonts w:cs="Arial"/>
                <w:b/>
                <w:sz w:val="22"/>
              </w:rPr>
            </w:pPr>
            <w:r w:rsidRPr="00670D3C">
              <w:rPr>
                <w:rFonts w:cs="Arial"/>
                <w:b/>
                <w:sz w:val="22"/>
              </w:rPr>
              <w:t>Monitoring/ Quality assurance</w:t>
            </w:r>
          </w:p>
          <w:p w:rsidR="00A574A2" w:rsidRPr="00670D3C" w:rsidRDefault="00A574A2" w:rsidP="002F6C11">
            <w:pPr>
              <w:spacing w:after="0" w:line="240" w:lineRule="auto"/>
              <w:jc w:val="center"/>
              <w:rPr>
                <w:rFonts w:cs="Arial"/>
                <w:b/>
                <w:sz w:val="22"/>
              </w:rPr>
            </w:pPr>
          </w:p>
        </w:tc>
        <w:tc>
          <w:tcPr>
            <w:tcW w:w="2070" w:type="dxa"/>
            <w:tcBorders>
              <w:left w:val="single" w:sz="4" w:space="0" w:color="auto"/>
              <w:bottom w:val="single" w:sz="4" w:space="0" w:color="808080"/>
              <w:right w:val="single" w:sz="4" w:space="0" w:color="auto"/>
            </w:tcBorders>
            <w:shd w:val="clear" w:color="auto" w:fill="D9D9D9" w:themeFill="background1" w:themeFillShade="D9"/>
            <w:vAlign w:val="center"/>
          </w:tcPr>
          <w:p w:rsidR="00A574A2" w:rsidRPr="00670D3C" w:rsidRDefault="00A574A2" w:rsidP="002F6C11">
            <w:pPr>
              <w:spacing w:after="0" w:line="240" w:lineRule="auto"/>
              <w:jc w:val="center"/>
              <w:rPr>
                <w:rFonts w:cs="Arial"/>
                <w:b/>
                <w:sz w:val="22"/>
              </w:rPr>
            </w:pPr>
            <w:r w:rsidRPr="00670D3C">
              <w:rPr>
                <w:rFonts w:cs="Arial"/>
                <w:b/>
                <w:sz w:val="22"/>
              </w:rPr>
              <w:t>Milestone/Success criteria</w:t>
            </w:r>
          </w:p>
        </w:tc>
        <w:tc>
          <w:tcPr>
            <w:tcW w:w="2430" w:type="dxa"/>
            <w:tcBorders>
              <w:left w:val="single" w:sz="4" w:space="0" w:color="auto"/>
              <w:bottom w:val="single" w:sz="4" w:space="0" w:color="808080"/>
              <w:right w:val="single" w:sz="4" w:space="0" w:color="auto"/>
            </w:tcBorders>
            <w:shd w:val="clear" w:color="auto" w:fill="D9D9D9" w:themeFill="background1" w:themeFillShade="D9"/>
          </w:tcPr>
          <w:p w:rsidR="00A574A2" w:rsidRPr="00670D3C" w:rsidRDefault="00A574A2" w:rsidP="002F6C11">
            <w:pPr>
              <w:spacing w:after="0" w:line="240" w:lineRule="auto"/>
              <w:jc w:val="center"/>
              <w:rPr>
                <w:rFonts w:cs="Arial"/>
                <w:b/>
                <w:sz w:val="22"/>
              </w:rPr>
            </w:pPr>
          </w:p>
        </w:tc>
      </w:tr>
      <w:tr w:rsidR="00A574A2" w:rsidRPr="00E557E9" w:rsidTr="00A574A2">
        <w:trPr>
          <w:trHeight w:val="688"/>
        </w:trPr>
        <w:tc>
          <w:tcPr>
            <w:tcW w:w="1844" w:type="dxa"/>
            <w:shd w:val="clear" w:color="auto" w:fill="FFFFFF" w:themeFill="background1"/>
          </w:tcPr>
          <w:p w:rsidR="00A574A2" w:rsidRDefault="00A574A2" w:rsidP="0029792C">
            <w:pPr>
              <w:pStyle w:val="ListParagraph"/>
              <w:spacing w:after="0" w:line="240" w:lineRule="auto"/>
              <w:ind w:left="0"/>
              <w:rPr>
                <w:rFonts w:cs="Arial"/>
                <w:sz w:val="22"/>
              </w:rPr>
            </w:pPr>
            <w:r>
              <w:rPr>
                <w:rFonts w:cs="Arial"/>
                <w:sz w:val="22"/>
              </w:rPr>
              <w:t>4.1</w:t>
            </w:r>
          </w:p>
          <w:p w:rsidR="00A574A2" w:rsidRPr="00E557E9" w:rsidRDefault="00A574A2" w:rsidP="0029792C">
            <w:pPr>
              <w:pStyle w:val="ListParagraph"/>
              <w:spacing w:after="0" w:line="240" w:lineRule="auto"/>
              <w:ind w:left="0"/>
              <w:rPr>
                <w:rFonts w:cs="Arial"/>
                <w:sz w:val="22"/>
              </w:rPr>
            </w:pPr>
            <w:r>
              <w:rPr>
                <w:rFonts w:cs="Arial"/>
                <w:sz w:val="22"/>
              </w:rPr>
              <w:t>SACRE meetings are purposeful and well represented.</w:t>
            </w:r>
          </w:p>
          <w:p w:rsidR="00A574A2" w:rsidRPr="00E557E9" w:rsidRDefault="00A574A2" w:rsidP="002F6C11">
            <w:pPr>
              <w:spacing w:after="0" w:line="240" w:lineRule="auto"/>
              <w:rPr>
                <w:rFonts w:cs="Arial"/>
                <w:b/>
                <w:sz w:val="22"/>
              </w:rPr>
            </w:pPr>
          </w:p>
        </w:tc>
        <w:tc>
          <w:tcPr>
            <w:tcW w:w="4830" w:type="dxa"/>
            <w:tcBorders>
              <w:right w:val="single" w:sz="4" w:space="0" w:color="auto"/>
            </w:tcBorders>
            <w:shd w:val="clear" w:color="auto" w:fill="FFFFFF" w:themeFill="background1"/>
          </w:tcPr>
          <w:p w:rsidR="00A574A2" w:rsidRDefault="00A574A2" w:rsidP="00C71D7D">
            <w:pPr>
              <w:pStyle w:val="ListParagraph"/>
              <w:numPr>
                <w:ilvl w:val="0"/>
                <w:numId w:val="26"/>
              </w:numPr>
              <w:spacing w:after="0" w:line="240" w:lineRule="auto"/>
              <w:ind w:left="0" w:firstLine="0"/>
              <w:rPr>
                <w:rFonts w:cs="Arial"/>
                <w:sz w:val="22"/>
              </w:rPr>
            </w:pPr>
            <w:r>
              <w:rPr>
                <w:rFonts w:cs="Arial"/>
                <w:sz w:val="22"/>
              </w:rPr>
              <w:t xml:space="preserve"> </w:t>
            </w:r>
            <w:r w:rsidRPr="00E872AC">
              <w:rPr>
                <w:rFonts w:cs="Arial"/>
                <w:sz w:val="22"/>
              </w:rPr>
              <w:t xml:space="preserve">Review membership of </w:t>
            </w:r>
            <w:r>
              <w:rPr>
                <w:rFonts w:cs="Arial"/>
                <w:sz w:val="22"/>
              </w:rPr>
              <w:t xml:space="preserve">the </w:t>
            </w:r>
            <w:r w:rsidRPr="00E872AC">
              <w:rPr>
                <w:rFonts w:cs="Arial"/>
                <w:sz w:val="22"/>
              </w:rPr>
              <w:t>SACRE to ensure that all major local religious communities are represented</w:t>
            </w:r>
            <w:r>
              <w:rPr>
                <w:rFonts w:cs="Arial"/>
                <w:sz w:val="22"/>
              </w:rPr>
              <w:t xml:space="preserve"> e.g</w:t>
            </w:r>
            <w:r w:rsidRPr="00E872AC">
              <w:rPr>
                <w:rFonts w:cs="Arial"/>
                <w:sz w:val="22"/>
              </w:rPr>
              <w:t>.</w:t>
            </w:r>
            <w:r>
              <w:rPr>
                <w:rFonts w:cs="Arial"/>
                <w:sz w:val="22"/>
              </w:rPr>
              <w:t xml:space="preserve"> Buddhism, Sikhism, Methodism and Judaism. Monitor attendance.</w:t>
            </w:r>
          </w:p>
          <w:p w:rsidR="00A574A2" w:rsidRPr="00E872AC" w:rsidRDefault="00A574A2" w:rsidP="00C71D7D">
            <w:pPr>
              <w:pStyle w:val="ListParagraph"/>
              <w:numPr>
                <w:ilvl w:val="0"/>
                <w:numId w:val="26"/>
              </w:numPr>
              <w:spacing w:after="0" w:line="240" w:lineRule="auto"/>
              <w:ind w:left="0" w:firstLine="0"/>
              <w:rPr>
                <w:rFonts w:cs="Arial"/>
                <w:sz w:val="22"/>
              </w:rPr>
            </w:pPr>
            <w:bookmarkStart w:id="0" w:name="_GoBack"/>
            <w:bookmarkEnd w:id="0"/>
            <w:r>
              <w:rPr>
                <w:rFonts w:cs="Arial"/>
                <w:sz w:val="22"/>
              </w:rPr>
              <w:t>Agree procedures for frequent non-attendance.</w:t>
            </w:r>
          </w:p>
          <w:p w:rsidR="00A574A2" w:rsidRPr="00E872AC" w:rsidRDefault="00A574A2" w:rsidP="008C42D3">
            <w:pPr>
              <w:pStyle w:val="ListParagraph"/>
              <w:numPr>
                <w:ilvl w:val="0"/>
                <w:numId w:val="26"/>
              </w:numPr>
              <w:spacing w:after="0" w:line="240" w:lineRule="auto"/>
              <w:ind w:left="0" w:firstLine="0"/>
              <w:rPr>
                <w:rFonts w:cs="Arial"/>
                <w:sz w:val="22"/>
              </w:rPr>
            </w:pPr>
            <w:r w:rsidRPr="00E872AC">
              <w:rPr>
                <w:rFonts w:cs="Arial"/>
                <w:sz w:val="22"/>
              </w:rPr>
              <w:t xml:space="preserve"> Adjust agendas to ensure that all members have opportunity to fully contribute, engage with issues and offer views. </w:t>
            </w:r>
          </w:p>
          <w:p w:rsidR="00A574A2" w:rsidRPr="004C7CF8" w:rsidRDefault="00A574A2" w:rsidP="008C42D3">
            <w:pPr>
              <w:pStyle w:val="ListParagraph"/>
              <w:numPr>
                <w:ilvl w:val="0"/>
                <w:numId w:val="26"/>
              </w:numPr>
              <w:spacing w:after="0" w:line="240" w:lineRule="auto"/>
              <w:ind w:left="0" w:firstLine="0"/>
              <w:rPr>
                <w:rFonts w:cs="Arial"/>
                <w:sz w:val="22"/>
              </w:rPr>
            </w:pPr>
            <w:r w:rsidRPr="00E872AC">
              <w:rPr>
                <w:rFonts w:cs="Arial"/>
                <w:sz w:val="22"/>
              </w:rPr>
              <w:t xml:space="preserve"> Vary meeting venue e/g using places of worship or schools.</w:t>
            </w:r>
            <w:r>
              <w:rPr>
                <w:rFonts w:cs="Arial"/>
                <w:sz w:val="22"/>
              </w:rPr>
              <w:t xml:space="preserve"> </w:t>
            </w:r>
          </w:p>
        </w:tc>
        <w:tc>
          <w:tcPr>
            <w:tcW w:w="1170" w:type="dxa"/>
            <w:tcBorders>
              <w:left w:val="single" w:sz="4" w:space="0" w:color="auto"/>
              <w:right w:val="single" w:sz="4" w:space="0" w:color="auto"/>
            </w:tcBorders>
            <w:shd w:val="clear" w:color="auto" w:fill="FFFFFF" w:themeFill="background1"/>
          </w:tcPr>
          <w:p w:rsidR="00A574A2" w:rsidRPr="00E557E9" w:rsidRDefault="00A574A2" w:rsidP="002F6C11">
            <w:pPr>
              <w:spacing w:after="0" w:line="240" w:lineRule="auto"/>
              <w:rPr>
                <w:rFonts w:cs="Arial"/>
                <w:sz w:val="22"/>
              </w:rPr>
            </w:pPr>
            <w:r>
              <w:rPr>
                <w:rFonts w:cs="Arial"/>
                <w:sz w:val="22"/>
              </w:rPr>
              <w:t xml:space="preserve">Ongoing </w:t>
            </w:r>
          </w:p>
        </w:tc>
        <w:tc>
          <w:tcPr>
            <w:tcW w:w="1260" w:type="dxa"/>
            <w:tcBorders>
              <w:left w:val="single" w:sz="4" w:space="0" w:color="auto"/>
              <w:right w:val="single" w:sz="4" w:space="0" w:color="auto"/>
            </w:tcBorders>
            <w:shd w:val="clear" w:color="auto" w:fill="FFFFFF" w:themeFill="background1"/>
          </w:tcPr>
          <w:p w:rsidR="00A574A2" w:rsidRPr="00E557E9" w:rsidRDefault="00A574A2" w:rsidP="002F6C11">
            <w:pPr>
              <w:spacing w:after="0" w:line="240" w:lineRule="auto"/>
              <w:rPr>
                <w:rFonts w:cs="Arial"/>
                <w:sz w:val="22"/>
              </w:rPr>
            </w:pPr>
            <w:r>
              <w:rPr>
                <w:rFonts w:cs="Arial"/>
                <w:sz w:val="22"/>
              </w:rPr>
              <w:t>Democratic Services/ Chair</w:t>
            </w:r>
          </w:p>
        </w:tc>
        <w:tc>
          <w:tcPr>
            <w:tcW w:w="2430" w:type="dxa"/>
            <w:tcBorders>
              <w:left w:val="single" w:sz="4" w:space="0" w:color="auto"/>
              <w:right w:val="single" w:sz="4" w:space="0" w:color="auto"/>
            </w:tcBorders>
            <w:shd w:val="clear" w:color="auto" w:fill="FFFFFF" w:themeFill="background1"/>
          </w:tcPr>
          <w:p w:rsidR="00A574A2" w:rsidRDefault="00A574A2" w:rsidP="002F6C11">
            <w:pPr>
              <w:spacing w:after="0" w:line="240" w:lineRule="auto"/>
              <w:rPr>
                <w:rFonts w:cs="Arial"/>
                <w:sz w:val="22"/>
              </w:rPr>
            </w:pPr>
            <w:r>
              <w:rPr>
                <w:rFonts w:cs="Arial"/>
                <w:sz w:val="22"/>
              </w:rPr>
              <w:t xml:space="preserve">Annual feedback and consultation with SACRE members – views gathered and analysed </w:t>
            </w:r>
          </w:p>
          <w:p w:rsidR="00A574A2" w:rsidRDefault="00A574A2" w:rsidP="002F6C11">
            <w:pPr>
              <w:spacing w:after="0" w:line="240" w:lineRule="auto"/>
              <w:rPr>
                <w:rFonts w:cs="Arial"/>
                <w:sz w:val="22"/>
              </w:rPr>
            </w:pPr>
          </w:p>
          <w:p w:rsidR="00A574A2" w:rsidRPr="004C7CF8" w:rsidRDefault="00A574A2" w:rsidP="002F6C11">
            <w:pPr>
              <w:spacing w:after="0" w:line="240" w:lineRule="auto"/>
              <w:rPr>
                <w:rFonts w:cs="Arial"/>
                <w:sz w:val="22"/>
              </w:rPr>
            </w:pPr>
            <w:r>
              <w:rPr>
                <w:rFonts w:cs="Arial"/>
                <w:sz w:val="22"/>
              </w:rPr>
              <w:t xml:space="preserve">Attendance of members is monitored and analysed. </w:t>
            </w:r>
          </w:p>
        </w:tc>
        <w:tc>
          <w:tcPr>
            <w:tcW w:w="2070" w:type="dxa"/>
            <w:tcBorders>
              <w:left w:val="single" w:sz="4" w:space="0" w:color="auto"/>
            </w:tcBorders>
            <w:shd w:val="clear" w:color="auto" w:fill="FFFFFF" w:themeFill="background1"/>
          </w:tcPr>
          <w:p w:rsidR="00A574A2" w:rsidRPr="00E872AC" w:rsidRDefault="00A574A2" w:rsidP="002F6C11">
            <w:pPr>
              <w:spacing w:after="0" w:line="240" w:lineRule="auto"/>
              <w:rPr>
                <w:rFonts w:cs="Arial"/>
                <w:sz w:val="22"/>
              </w:rPr>
            </w:pPr>
            <w:r w:rsidRPr="00E872AC">
              <w:rPr>
                <w:rFonts w:cs="Arial"/>
                <w:sz w:val="22"/>
              </w:rPr>
              <w:t xml:space="preserve">SACRE meetings are representative, engaging, &amp; productive  </w:t>
            </w:r>
          </w:p>
          <w:p w:rsidR="00A574A2" w:rsidRPr="00E557E9" w:rsidRDefault="00A574A2" w:rsidP="002F6C11">
            <w:pPr>
              <w:spacing w:after="0" w:line="240" w:lineRule="auto"/>
              <w:rPr>
                <w:rFonts w:cs="Arial"/>
                <w:sz w:val="22"/>
              </w:rPr>
            </w:pPr>
            <w:r w:rsidRPr="00E872AC">
              <w:rPr>
                <w:rFonts w:cs="Arial"/>
                <w:sz w:val="22"/>
              </w:rPr>
              <w:t>All members feel included and that their views are considered and respected.</w:t>
            </w:r>
          </w:p>
        </w:tc>
        <w:tc>
          <w:tcPr>
            <w:tcW w:w="2430" w:type="dxa"/>
            <w:tcBorders>
              <w:left w:val="single" w:sz="4" w:space="0" w:color="auto"/>
            </w:tcBorders>
            <w:shd w:val="clear" w:color="auto" w:fill="FFFFFF" w:themeFill="background1"/>
          </w:tcPr>
          <w:p w:rsidR="00A574A2" w:rsidRPr="00E872AC" w:rsidRDefault="00A574A2" w:rsidP="002F6C11">
            <w:pPr>
              <w:spacing w:after="0" w:line="240" w:lineRule="auto"/>
              <w:rPr>
                <w:rFonts w:cs="Arial"/>
                <w:sz w:val="22"/>
              </w:rPr>
            </w:pPr>
          </w:p>
        </w:tc>
      </w:tr>
      <w:tr w:rsidR="00A574A2" w:rsidRPr="00E557E9" w:rsidTr="00A574A2">
        <w:trPr>
          <w:trHeight w:val="1702"/>
        </w:trPr>
        <w:tc>
          <w:tcPr>
            <w:tcW w:w="1844" w:type="dxa"/>
            <w:shd w:val="clear" w:color="auto" w:fill="auto"/>
          </w:tcPr>
          <w:p w:rsidR="00A574A2" w:rsidRDefault="00A574A2" w:rsidP="0029792C">
            <w:pPr>
              <w:pStyle w:val="ListParagraph"/>
              <w:spacing w:after="0" w:line="240" w:lineRule="auto"/>
              <w:ind w:left="0"/>
              <w:rPr>
                <w:rFonts w:cs="Arial"/>
                <w:sz w:val="22"/>
              </w:rPr>
            </w:pPr>
            <w:r>
              <w:rPr>
                <w:rFonts w:cs="Arial"/>
                <w:sz w:val="22"/>
              </w:rPr>
              <w:t>4.2</w:t>
            </w:r>
          </w:p>
          <w:p w:rsidR="00A574A2" w:rsidRDefault="00A574A2" w:rsidP="0029792C">
            <w:pPr>
              <w:pStyle w:val="ListParagraph"/>
              <w:spacing w:after="0" w:line="240" w:lineRule="auto"/>
              <w:ind w:left="0"/>
              <w:rPr>
                <w:rFonts w:cs="Arial"/>
                <w:sz w:val="22"/>
              </w:rPr>
            </w:pPr>
            <w:r>
              <w:rPr>
                <w:rFonts w:cs="Arial"/>
                <w:sz w:val="22"/>
              </w:rPr>
              <w:t>Consideration is given to how SACRE can build a positive relationship with academies across Lancashire.</w:t>
            </w:r>
          </w:p>
          <w:p w:rsidR="00A574A2" w:rsidRDefault="00A574A2" w:rsidP="0029792C">
            <w:pPr>
              <w:pStyle w:val="ListParagraph"/>
              <w:spacing w:after="0" w:line="240" w:lineRule="auto"/>
              <w:ind w:left="0"/>
              <w:rPr>
                <w:rFonts w:cs="Arial"/>
                <w:sz w:val="22"/>
              </w:rPr>
            </w:pPr>
          </w:p>
        </w:tc>
        <w:tc>
          <w:tcPr>
            <w:tcW w:w="4830" w:type="dxa"/>
            <w:tcBorders>
              <w:right w:val="single" w:sz="4" w:space="0" w:color="auto"/>
            </w:tcBorders>
            <w:shd w:val="clear" w:color="auto" w:fill="auto"/>
          </w:tcPr>
          <w:p w:rsidR="00A574A2" w:rsidRPr="00E41734" w:rsidRDefault="00A574A2" w:rsidP="002F6C11">
            <w:pPr>
              <w:pStyle w:val="ListParagraph"/>
              <w:numPr>
                <w:ilvl w:val="0"/>
                <w:numId w:val="26"/>
              </w:numPr>
              <w:spacing w:after="0" w:line="240" w:lineRule="auto"/>
              <w:ind w:left="0" w:firstLine="0"/>
              <w:rPr>
                <w:rFonts w:cs="Arial"/>
                <w:sz w:val="22"/>
              </w:rPr>
            </w:pPr>
            <w:r>
              <w:rPr>
                <w:rFonts w:cs="Arial"/>
                <w:sz w:val="22"/>
              </w:rPr>
              <w:t xml:space="preserve"> </w:t>
            </w:r>
            <w:r w:rsidRPr="00E41734">
              <w:rPr>
                <w:rFonts w:cs="Arial"/>
                <w:sz w:val="22"/>
              </w:rPr>
              <w:t xml:space="preserve">The Lancashire Agreed Syllabus will be promoted in all academies – e.g. flier/newsletter/ order form. </w:t>
            </w:r>
          </w:p>
          <w:p w:rsidR="00A574A2" w:rsidRPr="00E41734" w:rsidRDefault="00A574A2" w:rsidP="002F6C11">
            <w:pPr>
              <w:pStyle w:val="ListParagraph"/>
              <w:numPr>
                <w:ilvl w:val="0"/>
                <w:numId w:val="26"/>
              </w:numPr>
              <w:spacing w:after="0" w:line="240" w:lineRule="auto"/>
              <w:ind w:left="0" w:firstLine="0"/>
              <w:rPr>
                <w:rFonts w:cs="Arial"/>
                <w:sz w:val="22"/>
              </w:rPr>
            </w:pPr>
            <w:r w:rsidRPr="00E41734">
              <w:rPr>
                <w:rFonts w:cs="Arial"/>
                <w:sz w:val="22"/>
              </w:rPr>
              <w:t xml:space="preserve"> </w:t>
            </w:r>
            <w:r w:rsidRPr="006F03D3">
              <w:rPr>
                <w:rFonts w:cs="Arial"/>
                <w:sz w:val="22"/>
                <w:highlight w:val="green"/>
              </w:rPr>
              <w:t>Data base kept of all academies who already buy into the Agreed Syllabus and website resources – further training opportunities to be circulated</w:t>
            </w:r>
            <w:r w:rsidRPr="00E41734">
              <w:rPr>
                <w:rFonts w:cs="Arial"/>
                <w:sz w:val="22"/>
              </w:rPr>
              <w:t xml:space="preserve">. </w:t>
            </w:r>
          </w:p>
          <w:p w:rsidR="00A574A2" w:rsidRPr="004C7CF8" w:rsidRDefault="00A574A2" w:rsidP="002F6C11">
            <w:pPr>
              <w:pStyle w:val="ListParagraph"/>
              <w:numPr>
                <w:ilvl w:val="0"/>
                <w:numId w:val="26"/>
              </w:numPr>
              <w:spacing w:after="0" w:line="240" w:lineRule="auto"/>
              <w:ind w:left="0" w:firstLine="0"/>
              <w:rPr>
                <w:rFonts w:cs="Arial"/>
                <w:sz w:val="22"/>
              </w:rPr>
            </w:pPr>
            <w:r>
              <w:rPr>
                <w:rFonts w:cs="Arial"/>
                <w:sz w:val="22"/>
              </w:rPr>
              <w:t xml:space="preserve"> The views of academies who buy into the syllabus will be gathered on an annual basis – so that they can regard themselves as stakeholders and partners with the SACRE.</w:t>
            </w:r>
          </w:p>
        </w:tc>
        <w:tc>
          <w:tcPr>
            <w:tcW w:w="1170" w:type="dxa"/>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Pr="00E557E9" w:rsidRDefault="00A574A2" w:rsidP="002F6C11">
            <w:pPr>
              <w:spacing w:after="0" w:line="240" w:lineRule="auto"/>
              <w:rPr>
                <w:rFonts w:cs="Arial"/>
                <w:sz w:val="22"/>
              </w:rPr>
            </w:pPr>
            <w:r>
              <w:rPr>
                <w:rFonts w:cs="Arial"/>
                <w:sz w:val="22"/>
              </w:rPr>
              <w:t xml:space="preserve">June 2018 </w:t>
            </w:r>
          </w:p>
        </w:tc>
        <w:tc>
          <w:tcPr>
            <w:tcW w:w="1260" w:type="dxa"/>
            <w:tcBorders>
              <w:left w:val="single" w:sz="4" w:space="0" w:color="auto"/>
              <w:right w:val="single" w:sz="4" w:space="0" w:color="auto"/>
            </w:tcBorders>
            <w:shd w:val="clear" w:color="auto" w:fill="auto"/>
          </w:tcPr>
          <w:p w:rsidR="00A574A2" w:rsidRPr="00E557E9" w:rsidRDefault="00A574A2" w:rsidP="002F6C11">
            <w:pPr>
              <w:spacing w:after="0" w:line="240" w:lineRule="auto"/>
              <w:rPr>
                <w:rFonts w:cs="Arial"/>
                <w:sz w:val="22"/>
              </w:rPr>
            </w:pPr>
            <w:r>
              <w:rPr>
                <w:rFonts w:cs="Arial"/>
                <w:sz w:val="22"/>
              </w:rPr>
              <w:t>AL/ PM</w:t>
            </w:r>
          </w:p>
        </w:tc>
        <w:tc>
          <w:tcPr>
            <w:tcW w:w="2430" w:type="dxa"/>
            <w:tcBorders>
              <w:left w:val="single" w:sz="4" w:space="0" w:color="auto"/>
              <w:right w:val="single" w:sz="4" w:space="0" w:color="auto"/>
            </w:tcBorders>
          </w:tcPr>
          <w:p w:rsidR="00A574A2" w:rsidRDefault="00A574A2" w:rsidP="002F6C11">
            <w:pPr>
              <w:spacing w:after="0" w:line="240" w:lineRule="auto"/>
              <w:rPr>
                <w:rFonts w:cs="Arial"/>
                <w:sz w:val="22"/>
              </w:rPr>
            </w:pPr>
            <w:r>
              <w:rPr>
                <w:rFonts w:cs="Arial"/>
                <w:sz w:val="22"/>
              </w:rPr>
              <w:t>Academies data base shared with the full SACRE.</w:t>
            </w:r>
          </w:p>
          <w:p w:rsidR="00A574A2" w:rsidRPr="002B6F0F" w:rsidRDefault="00A574A2" w:rsidP="002F6C11">
            <w:pPr>
              <w:spacing w:after="0" w:line="240" w:lineRule="auto"/>
              <w:rPr>
                <w:rFonts w:cs="Arial"/>
                <w:sz w:val="22"/>
              </w:rPr>
            </w:pPr>
            <w:r>
              <w:rPr>
                <w:rFonts w:cs="Arial"/>
                <w:sz w:val="22"/>
              </w:rPr>
              <w:t xml:space="preserve">Views analysed and feedback to the full SACRE. </w:t>
            </w:r>
          </w:p>
        </w:tc>
        <w:tc>
          <w:tcPr>
            <w:tcW w:w="2070" w:type="dxa"/>
            <w:tcBorders>
              <w:left w:val="single" w:sz="4" w:space="0" w:color="auto"/>
            </w:tcBorders>
            <w:shd w:val="clear" w:color="auto" w:fill="auto"/>
          </w:tcPr>
          <w:p w:rsidR="00A574A2" w:rsidRDefault="00A574A2" w:rsidP="002F6C11">
            <w:pPr>
              <w:spacing w:after="0" w:line="240" w:lineRule="auto"/>
              <w:rPr>
                <w:rFonts w:cs="Arial"/>
                <w:sz w:val="22"/>
              </w:rPr>
            </w:pPr>
            <w:r>
              <w:rPr>
                <w:rFonts w:cs="Arial"/>
                <w:sz w:val="22"/>
              </w:rPr>
              <w:t>The SACRE develops a positive partnership with local academies.</w:t>
            </w:r>
          </w:p>
          <w:p w:rsidR="00A574A2" w:rsidRDefault="00A574A2" w:rsidP="002F6C11">
            <w:pPr>
              <w:spacing w:after="0" w:line="240" w:lineRule="auto"/>
              <w:rPr>
                <w:rFonts w:cs="Arial"/>
                <w:sz w:val="22"/>
              </w:rPr>
            </w:pPr>
          </w:p>
          <w:p w:rsidR="00A574A2" w:rsidRPr="00E557E9" w:rsidRDefault="00A574A2" w:rsidP="002F6C11">
            <w:pPr>
              <w:spacing w:after="0" w:line="240" w:lineRule="auto"/>
              <w:rPr>
                <w:rFonts w:cs="Arial"/>
                <w:sz w:val="22"/>
              </w:rPr>
            </w:pPr>
            <w:r>
              <w:rPr>
                <w:rFonts w:cs="Arial"/>
                <w:sz w:val="22"/>
              </w:rPr>
              <w:t>Increasing proportions of academies buy into the syllabus and see themselves as key stakeholders.</w:t>
            </w:r>
          </w:p>
        </w:tc>
        <w:tc>
          <w:tcPr>
            <w:tcW w:w="2430" w:type="dxa"/>
            <w:tcBorders>
              <w:left w:val="single" w:sz="4" w:space="0" w:color="auto"/>
            </w:tcBorders>
          </w:tcPr>
          <w:p w:rsidR="00A574A2" w:rsidRDefault="00A574A2" w:rsidP="002F6C11">
            <w:pPr>
              <w:spacing w:after="0" w:line="240" w:lineRule="auto"/>
              <w:rPr>
                <w:rFonts w:cs="Arial"/>
                <w:sz w:val="22"/>
              </w:rPr>
            </w:pPr>
          </w:p>
        </w:tc>
      </w:tr>
      <w:tr w:rsidR="00A574A2" w:rsidRPr="00E557E9" w:rsidTr="00A574A2">
        <w:trPr>
          <w:trHeight w:val="1702"/>
        </w:trPr>
        <w:tc>
          <w:tcPr>
            <w:tcW w:w="1844" w:type="dxa"/>
            <w:shd w:val="clear" w:color="auto" w:fill="auto"/>
          </w:tcPr>
          <w:p w:rsidR="00A574A2" w:rsidRDefault="00A574A2" w:rsidP="0029792C">
            <w:pPr>
              <w:pStyle w:val="ListParagraph"/>
              <w:spacing w:after="0" w:line="240" w:lineRule="auto"/>
              <w:ind w:left="0"/>
              <w:rPr>
                <w:rFonts w:cs="Arial"/>
                <w:sz w:val="22"/>
              </w:rPr>
            </w:pPr>
            <w:r>
              <w:rPr>
                <w:rFonts w:cs="Arial"/>
                <w:sz w:val="22"/>
              </w:rPr>
              <w:t>4.3</w:t>
            </w:r>
          </w:p>
          <w:p w:rsidR="00A574A2" w:rsidRDefault="00A574A2" w:rsidP="0029792C">
            <w:pPr>
              <w:pStyle w:val="ListParagraph"/>
              <w:spacing w:after="0" w:line="240" w:lineRule="auto"/>
              <w:ind w:left="0"/>
              <w:rPr>
                <w:rFonts w:cs="Arial"/>
                <w:sz w:val="22"/>
              </w:rPr>
            </w:pPr>
            <w:r>
              <w:rPr>
                <w:rFonts w:cs="Arial"/>
                <w:sz w:val="22"/>
              </w:rPr>
              <w:t>The SACRE works positively in partnership with key local and national stakeholders.</w:t>
            </w:r>
          </w:p>
        </w:tc>
        <w:tc>
          <w:tcPr>
            <w:tcW w:w="4830" w:type="dxa"/>
            <w:tcBorders>
              <w:right w:val="single" w:sz="4" w:space="0" w:color="auto"/>
            </w:tcBorders>
            <w:shd w:val="clear" w:color="auto" w:fill="auto"/>
          </w:tcPr>
          <w:p w:rsidR="00A574A2" w:rsidRPr="00E41734" w:rsidRDefault="00A574A2" w:rsidP="002F6C11">
            <w:pPr>
              <w:pStyle w:val="ListParagraph"/>
              <w:numPr>
                <w:ilvl w:val="0"/>
                <w:numId w:val="26"/>
              </w:numPr>
              <w:spacing w:after="0" w:line="240" w:lineRule="auto"/>
              <w:ind w:left="0" w:firstLine="0"/>
              <w:rPr>
                <w:rFonts w:cs="Arial"/>
                <w:sz w:val="22"/>
              </w:rPr>
            </w:pPr>
            <w:r w:rsidRPr="00E41734">
              <w:rPr>
                <w:rFonts w:cs="Arial"/>
                <w:sz w:val="22"/>
              </w:rPr>
              <w:t xml:space="preserve"> Continue to foster positive links with:</w:t>
            </w:r>
          </w:p>
          <w:p w:rsidR="00A574A2" w:rsidRPr="00E41734" w:rsidRDefault="00A574A2" w:rsidP="00A92BC3">
            <w:pPr>
              <w:pStyle w:val="ListParagraph"/>
              <w:numPr>
                <w:ilvl w:val="0"/>
                <w:numId w:val="29"/>
              </w:numPr>
              <w:spacing w:after="0" w:line="240" w:lineRule="auto"/>
              <w:rPr>
                <w:rFonts w:cs="Arial"/>
                <w:sz w:val="22"/>
              </w:rPr>
            </w:pPr>
            <w:proofErr w:type="spellStart"/>
            <w:r w:rsidRPr="00E41734">
              <w:rPr>
                <w:rFonts w:cs="Arial"/>
                <w:sz w:val="22"/>
              </w:rPr>
              <w:t>NNWHub</w:t>
            </w:r>
            <w:proofErr w:type="spellEnd"/>
          </w:p>
          <w:p w:rsidR="00A574A2" w:rsidRPr="00E41734" w:rsidRDefault="00A574A2" w:rsidP="00A92BC3">
            <w:pPr>
              <w:pStyle w:val="ListParagraph"/>
              <w:numPr>
                <w:ilvl w:val="0"/>
                <w:numId w:val="29"/>
              </w:numPr>
              <w:spacing w:after="0" w:line="240" w:lineRule="auto"/>
              <w:rPr>
                <w:rFonts w:cs="Arial"/>
                <w:sz w:val="22"/>
              </w:rPr>
            </w:pPr>
            <w:r w:rsidRPr="00E41734">
              <w:rPr>
                <w:rFonts w:cs="Arial"/>
                <w:sz w:val="22"/>
              </w:rPr>
              <w:t>Faith belief contacts for visits/ visitor resourcing.</w:t>
            </w:r>
          </w:p>
          <w:p w:rsidR="00A574A2" w:rsidRPr="00E41734" w:rsidRDefault="00A574A2" w:rsidP="00A92BC3">
            <w:pPr>
              <w:pStyle w:val="ListParagraph"/>
              <w:numPr>
                <w:ilvl w:val="0"/>
                <w:numId w:val="29"/>
              </w:numPr>
              <w:spacing w:after="0" w:line="240" w:lineRule="auto"/>
              <w:rPr>
                <w:rFonts w:cs="Arial"/>
                <w:sz w:val="22"/>
              </w:rPr>
            </w:pPr>
            <w:r w:rsidRPr="00E41734">
              <w:rPr>
                <w:rFonts w:cs="Arial"/>
                <w:sz w:val="22"/>
              </w:rPr>
              <w:t>NASACRE</w:t>
            </w:r>
          </w:p>
          <w:p w:rsidR="00A574A2" w:rsidRDefault="00A574A2" w:rsidP="00C22AAD">
            <w:pPr>
              <w:spacing w:after="0" w:line="240" w:lineRule="auto"/>
              <w:rPr>
                <w:rFonts w:cs="Arial"/>
                <w:sz w:val="22"/>
              </w:rPr>
            </w:pPr>
            <w:r w:rsidRPr="00E41734">
              <w:rPr>
                <w:rFonts w:cs="Arial"/>
                <w:sz w:val="22"/>
              </w:rPr>
              <w:t>Access regular information from the RE council/ Ofsted/ NATRE/ AREIAC</w:t>
            </w:r>
          </w:p>
          <w:p w:rsidR="00A574A2" w:rsidRDefault="00A574A2" w:rsidP="00C22AAD">
            <w:pPr>
              <w:spacing w:after="0" w:line="240" w:lineRule="auto"/>
              <w:rPr>
                <w:rFonts w:cs="Arial"/>
                <w:sz w:val="22"/>
              </w:rPr>
            </w:pPr>
          </w:p>
          <w:p w:rsidR="00A574A2" w:rsidRDefault="00A574A2" w:rsidP="00C22AAD">
            <w:pPr>
              <w:spacing w:after="0" w:line="240" w:lineRule="auto"/>
              <w:rPr>
                <w:rFonts w:cs="Arial"/>
                <w:sz w:val="22"/>
              </w:rPr>
            </w:pPr>
            <w:r>
              <w:rPr>
                <w:rFonts w:cs="Arial"/>
                <w:sz w:val="22"/>
              </w:rPr>
              <w:t xml:space="preserve">Keep up to date with national development in RE and share with the full SACRE. </w:t>
            </w:r>
          </w:p>
          <w:p w:rsidR="00A574A2" w:rsidRDefault="00A574A2" w:rsidP="00C22AAD">
            <w:pPr>
              <w:spacing w:after="0" w:line="240" w:lineRule="auto"/>
              <w:rPr>
                <w:rFonts w:cs="Arial"/>
                <w:sz w:val="22"/>
              </w:rPr>
            </w:pPr>
          </w:p>
          <w:p w:rsidR="00A574A2" w:rsidRDefault="00A574A2" w:rsidP="00C22AAD">
            <w:pPr>
              <w:spacing w:after="0" w:line="240" w:lineRule="auto"/>
              <w:rPr>
                <w:rFonts w:cs="Arial"/>
                <w:sz w:val="22"/>
              </w:rPr>
            </w:pPr>
            <w:r>
              <w:rPr>
                <w:rFonts w:cs="Arial"/>
                <w:sz w:val="22"/>
              </w:rPr>
              <w:t>Ensure that Lancashire SACRE is represented at all national conferences.</w:t>
            </w:r>
          </w:p>
          <w:p w:rsidR="00A574A2" w:rsidRDefault="00A574A2" w:rsidP="00C22AAD">
            <w:pPr>
              <w:spacing w:after="0" w:line="240" w:lineRule="auto"/>
              <w:rPr>
                <w:rFonts w:cs="Arial"/>
                <w:sz w:val="22"/>
              </w:rPr>
            </w:pPr>
          </w:p>
          <w:p w:rsidR="00A574A2" w:rsidRPr="00E41734" w:rsidRDefault="00A574A2" w:rsidP="00C22AAD">
            <w:pPr>
              <w:spacing w:after="0" w:line="240" w:lineRule="auto"/>
              <w:rPr>
                <w:rFonts w:cs="Arial"/>
                <w:sz w:val="22"/>
              </w:rPr>
            </w:pPr>
            <w:r>
              <w:rPr>
                <w:rFonts w:cs="Arial"/>
                <w:sz w:val="22"/>
              </w:rPr>
              <w:t>Arrange a programme of speakers to share insights/ experiences with the full SACRE e.g. Invite the new Chair of NATRE to speak at a SACRE meeting.</w:t>
            </w:r>
          </w:p>
          <w:p w:rsidR="00A574A2" w:rsidRPr="00E41734" w:rsidRDefault="00A574A2" w:rsidP="00A92BC3">
            <w:pPr>
              <w:spacing w:after="0" w:line="240" w:lineRule="auto"/>
              <w:ind w:left="360"/>
              <w:rPr>
                <w:rFonts w:cs="Arial"/>
                <w:sz w:val="22"/>
              </w:rPr>
            </w:pPr>
          </w:p>
        </w:tc>
        <w:tc>
          <w:tcPr>
            <w:tcW w:w="1170" w:type="dxa"/>
            <w:tcBorders>
              <w:left w:val="single" w:sz="4" w:space="0" w:color="auto"/>
              <w:right w:val="single" w:sz="4" w:space="0" w:color="auto"/>
            </w:tcBorders>
            <w:shd w:val="clear" w:color="auto" w:fill="auto"/>
          </w:tcPr>
          <w:p w:rsidR="00A574A2" w:rsidRPr="00E41734" w:rsidRDefault="00A574A2" w:rsidP="002F6C11">
            <w:pPr>
              <w:spacing w:after="0" w:line="240" w:lineRule="auto"/>
              <w:rPr>
                <w:rFonts w:cs="Arial"/>
                <w:sz w:val="22"/>
              </w:rPr>
            </w:pPr>
            <w:proofErr w:type="spellStart"/>
            <w:r w:rsidRPr="00E41734">
              <w:rPr>
                <w:rFonts w:cs="Arial"/>
                <w:sz w:val="22"/>
              </w:rPr>
              <w:t>NNWHub</w:t>
            </w:r>
            <w:proofErr w:type="spellEnd"/>
            <w:r w:rsidRPr="00E41734">
              <w:rPr>
                <w:rFonts w:cs="Arial"/>
                <w:sz w:val="22"/>
              </w:rPr>
              <w:t xml:space="preserve"> meetings 1/term</w:t>
            </w:r>
          </w:p>
          <w:p w:rsidR="00A574A2" w:rsidRPr="00E41734" w:rsidRDefault="00A574A2" w:rsidP="002F6C11">
            <w:pPr>
              <w:spacing w:after="0" w:line="240" w:lineRule="auto"/>
              <w:rPr>
                <w:rFonts w:cs="Arial"/>
                <w:sz w:val="22"/>
              </w:rPr>
            </w:pPr>
          </w:p>
          <w:p w:rsidR="00A574A2" w:rsidRPr="00E41734" w:rsidRDefault="00A574A2" w:rsidP="002F6C11">
            <w:pPr>
              <w:spacing w:after="0" w:line="240" w:lineRule="auto"/>
              <w:rPr>
                <w:rFonts w:cs="Arial"/>
                <w:sz w:val="22"/>
              </w:rPr>
            </w:pPr>
            <w:r w:rsidRPr="00E41734">
              <w:rPr>
                <w:rFonts w:cs="Arial"/>
                <w:sz w:val="22"/>
              </w:rPr>
              <w:t xml:space="preserve">Ongoing </w:t>
            </w:r>
          </w:p>
        </w:tc>
        <w:tc>
          <w:tcPr>
            <w:tcW w:w="1260" w:type="dxa"/>
            <w:tcBorders>
              <w:left w:val="single" w:sz="4" w:space="0" w:color="auto"/>
              <w:right w:val="single" w:sz="4" w:space="0" w:color="auto"/>
            </w:tcBorders>
            <w:shd w:val="clear" w:color="auto" w:fill="auto"/>
          </w:tcPr>
          <w:p w:rsidR="00A574A2" w:rsidRPr="00E41734" w:rsidRDefault="00A574A2" w:rsidP="002F6C11">
            <w:pPr>
              <w:spacing w:after="0" w:line="240" w:lineRule="auto"/>
              <w:rPr>
                <w:rFonts w:cs="Arial"/>
                <w:sz w:val="22"/>
              </w:rPr>
            </w:pPr>
            <w:r>
              <w:rPr>
                <w:rFonts w:cs="Arial"/>
                <w:sz w:val="22"/>
              </w:rPr>
              <w:t>AL/PM/</w:t>
            </w:r>
          </w:p>
        </w:tc>
        <w:tc>
          <w:tcPr>
            <w:tcW w:w="2430" w:type="dxa"/>
            <w:tcBorders>
              <w:left w:val="single" w:sz="4" w:space="0" w:color="auto"/>
              <w:right w:val="single" w:sz="4" w:space="0" w:color="auto"/>
            </w:tcBorders>
          </w:tcPr>
          <w:p w:rsidR="00A574A2" w:rsidRPr="00E41734" w:rsidRDefault="00A574A2" w:rsidP="002F6C11">
            <w:pPr>
              <w:spacing w:after="0" w:line="240" w:lineRule="auto"/>
              <w:rPr>
                <w:rFonts w:cs="Arial"/>
                <w:sz w:val="22"/>
              </w:rPr>
            </w:pPr>
            <w:r w:rsidRPr="00E41734">
              <w:rPr>
                <w:rFonts w:cs="Arial"/>
                <w:sz w:val="22"/>
              </w:rPr>
              <w:t>Regular updates/ feedback are provided to the full SACRE as a standing agenda item.</w:t>
            </w:r>
          </w:p>
        </w:tc>
        <w:tc>
          <w:tcPr>
            <w:tcW w:w="2070" w:type="dxa"/>
            <w:tcBorders>
              <w:left w:val="single" w:sz="4" w:space="0" w:color="auto"/>
            </w:tcBorders>
            <w:shd w:val="clear" w:color="auto" w:fill="auto"/>
          </w:tcPr>
          <w:p w:rsidR="00A574A2" w:rsidRPr="00E41734" w:rsidRDefault="00A574A2" w:rsidP="002F6C11">
            <w:pPr>
              <w:spacing w:after="0" w:line="240" w:lineRule="auto"/>
              <w:rPr>
                <w:rFonts w:cs="Arial"/>
                <w:sz w:val="22"/>
              </w:rPr>
            </w:pPr>
            <w:r w:rsidRPr="00E41734">
              <w:rPr>
                <w:rFonts w:cs="Arial"/>
                <w:sz w:val="22"/>
              </w:rPr>
              <w:t>Provision for RE is enriched through links with different faiths, beliefs and traditions.</w:t>
            </w:r>
          </w:p>
          <w:p w:rsidR="00A574A2" w:rsidRPr="00E41734" w:rsidRDefault="00A574A2" w:rsidP="002F6C11">
            <w:pPr>
              <w:spacing w:after="0" w:line="240" w:lineRule="auto"/>
              <w:rPr>
                <w:rFonts w:cs="Arial"/>
                <w:sz w:val="22"/>
              </w:rPr>
            </w:pPr>
          </w:p>
          <w:p w:rsidR="00A574A2" w:rsidRPr="00E41734" w:rsidRDefault="00A574A2" w:rsidP="002F6C11">
            <w:pPr>
              <w:spacing w:after="0" w:line="240" w:lineRule="auto"/>
              <w:rPr>
                <w:rFonts w:cs="Arial"/>
                <w:sz w:val="22"/>
              </w:rPr>
            </w:pPr>
            <w:r w:rsidRPr="00E41734">
              <w:rPr>
                <w:rFonts w:cs="Arial"/>
                <w:sz w:val="22"/>
              </w:rPr>
              <w:t>SACRE is well informed keeps abreast of national development in RE</w:t>
            </w:r>
          </w:p>
        </w:tc>
        <w:tc>
          <w:tcPr>
            <w:tcW w:w="2430" w:type="dxa"/>
            <w:tcBorders>
              <w:left w:val="single" w:sz="4" w:space="0" w:color="auto"/>
            </w:tcBorders>
          </w:tcPr>
          <w:p w:rsidR="00A574A2" w:rsidRPr="00E41734" w:rsidRDefault="00A574A2" w:rsidP="002F6C11">
            <w:pPr>
              <w:spacing w:after="0" w:line="240" w:lineRule="auto"/>
              <w:rPr>
                <w:rFonts w:cs="Arial"/>
                <w:sz w:val="22"/>
              </w:rPr>
            </w:pPr>
          </w:p>
        </w:tc>
      </w:tr>
      <w:tr w:rsidR="00A574A2" w:rsidRPr="00E557E9" w:rsidTr="00A574A2">
        <w:trPr>
          <w:trHeight w:val="1702"/>
        </w:trPr>
        <w:tc>
          <w:tcPr>
            <w:tcW w:w="1844" w:type="dxa"/>
            <w:shd w:val="clear" w:color="auto" w:fill="auto"/>
          </w:tcPr>
          <w:p w:rsidR="00A574A2" w:rsidRDefault="00A574A2" w:rsidP="0029792C">
            <w:pPr>
              <w:pStyle w:val="ListParagraph"/>
              <w:spacing w:after="0" w:line="240" w:lineRule="auto"/>
              <w:ind w:left="0"/>
              <w:rPr>
                <w:rFonts w:cs="Arial"/>
                <w:sz w:val="22"/>
              </w:rPr>
            </w:pPr>
            <w:r>
              <w:rPr>
                <w:rFonts w:cs="Arial"/>
                <w:sz w:val="22"/>
              </w:rPr>
              <w:t xml:space="preserve">4.4 </w:t>
            </w:r>
          </w:p>
          <w:p w:rsidR="00A574A2" w:rsidRDefault="00A574A2" w:rsidP="0029792C">
            <w:pPr>
              <w:pStyle w:val="ListParagraph"/>
              <w:spacing w:after="0" w:line="240" w:lineRule="auto"/>
              <w:ind w:left="0"/>
              <w:rPr>
                <w:rFonts w:cs="Arial"/>
                <w:sz w:val="22"/>
              </w:rPr>
            </w:pPr>
            <w:r>
              <w:rPr>
                <w:rFonts w:cs="Arial"/>
                <w:sz w:val="22"/>
              </w:rPr>
              <w:t>Children and Young people are provided with opportunities to participate in the development of RE</w:t>
            </w:r>
          </w:p>
        </w:tc>
        <w:tc>
          <w:tcPr>
            <w:tcW w:w="4830" w:type="dxa"/>
            <w:tcBorders>
              <w:right w:val="single" w:sz="4" w:space="0" w:color="auto"/>
            </w:tcBorders>
            <w:shd w:val="clear" w:color="auto" w:fill="auto"/>
          </w:tcPr>
          <w:p w:rsidR="00A574A2" w:rsidRDefault="00A574A2" w:rsidP="002F6C11">
            <w:pPr>
              <w:pStyle w:val="ListParagraph"/>
              <w:numPr>
                <w:ilvl w:val="0"/>
                <w:numId w:val="26"/>
              </w:numPr>
              <w:spacing w:after="0" w:line="240" w:lineRule="auto"/>
              <w:ind w:left="0" w:firstLine="0"/>
              <w:rPr>
                <w:rFonts w:cs="Arial"/>
                <w:sz w:val="22"/>
              </w:rPr>
            </w:pPr>
            <w:r>
              <w:rPr>
                <w:rFonts w:cs="Arial"/>
                <w:sz w:val="22"/>
              </w:rPr>
              <w:t xml:space="preserve"> </w:t>
            </w:r>
            <w:r w:rsidRPr="00E41734">
              <w:rPr>
                <w:rFonts w:cs="Arial"/>
                <w:sz w:val="22"/>
              </w:rPr>
              <w:t>Develop the role of Youth voice. Provide opportunities for young people to participate in national/ local debates e</w:t>
            </w:r>
            <w:r>
              <w:rPr>
                <w:rFonts w:cs="Arial"/>
                <w:sz w:val="22"/>
              </w:rPr>
              <w:t>.g. plan for another Youth conference to be held at County Hall.</w:t>
            </w:r>
          </w:p>
          <w:p w:rsidR="00A574A2" w:rsidRPr="00E41734" w:rsidRDefault="00A574A2" w:rsidP="002F6C11">
            <w:pPr>
              <w:pStyle w:val="ListParagraph"/>
              <w:numPr>
                <w:ilvl w:val="0"/>
                <w:numId w:val="26"/>
              </w:numPr>
              <w:spacing w:after="0" w:line="240" w:lineRule="auto"/>
              <w:ind w:left="0" w:firstLine="0"/>
              <w:rPr>
                <w:rFonts w:cs="Arial"/>
                <w:sz w:val="22"/>
              </w:rPr>
            </w:pPr>
            <w:r>
              <w:rPr>
                <w:rFonts w:cs="Arial"/>
                <w:sz w:val="22"/>
              </w:rPr>
              <w:t>Provide opportunities for primary pupils to participate in Youth Voice events e.g. Lat Blaylock's Y5 conference in Feb 2019.</w:t>
            </w:r>
          </w:p>
          <w:p w:rsidR="00A574A2" w:rsidRDefault="00A574A2" w:rsidP="00E41734">
            <w:pPr>
              <w:pStyle w:val="ListParagraph"/>
              <w:spacing w:after="0" w:line="240" w:lineRule="auto"/>
              <w:ind w:left="0"/>
              <w:rPr>
                <w:rFonts w:cs="Arial"/>
                <w:sz w:val="22"/>
              </w:rPr>
            </w:pPr>
          </w:p>
        </w:tc>
        <w:tc>
          <w:tcPr>
            <w:tcW w:w="1170" w:type="dxa"/>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r>
              <w:rPr>
                <w:rFonts w:cs="Arial"/>
                <w:sz w:val="22"/>
              </w:rPr>
              <w:t>Autumn 18</w:t>
            </w: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Default="00A574A2" w:rsidP="002F6C11">
            <w:pPr>
              <w:spacing w:after="0" w:line="240" w:lineRule="auto"/>
              <w:rPr>
                <w:rFonts w:cs="Arial"/>
                <w:sz w:val="22"/>
              </w:rPr>
            </w:pPr>
          </w:p>
          <w:p w:rsidR="00A574A2" w:rsidRPr="00E557E9" w:rsidRDefault="00A574A2" w:rsidP="002F6C11">
            <w:pPr>
              <w:spacing w:after="0" w:line="240" w:lineRule="auto"/>
              <w:rPr>
                <w:rFonts w:cs="Arial"/>
                <w:sz w:val="22"/>
              </w:rPr>
            </w:pPr>
            <w:r>
              <w:rPr>
                <w:rFonts w:cs="Arial"/>
                <w:sz w:val="22"/>
              </w:rPr>
              <w:t xml:space="preserve">Feb 2019 </w:t>
            </w:r>
          </w:p>
        </w:tc>
        <w:tc>
          <w:tcPr>
            <w:tcW w:w="1260" w:type="dxa"/>
            <w:tcBorders>
              <w:left w:val="single" w:sz="4" w:space="0" w:color="auto"/>
              <w:right w:val="single" w:sz="4" w:space="0" w:color="auto"/>
            </w:tcBorders>
            <w:shd w:val="clear" w:color="auto" w:fill="auto"/>
          </w:tcPr>
          <w:p w:rsidR="00A574A2" w:rsidRPr="00E557E9" w:rsidRDefault="00A574A2" w:rsidP="002F6C11">
            <w:pPr>
              <w:spacing w:after="0" w:line="240" w:lineRule="auto"/>
              <w:rPr>
                <w:rFonts w:cs="Arial"/>
                <w:sz w:val="22"/>
              </w:rPr>
            </w:pPr>
            <w:proofErr w:type="spellStart"/>
            <w:r>
              <w:rPr>
                <w:rFonts w:cs="Arial"/>
                <w:sz w:val="22"/>
              </w:rPr>
              <w:t>REcs</w:t>
            </w:r>
            <w:proofErr w:type="spellEnd"/>
          </w:p>
        </w:tc>
        <w:tc>
          <w:tcPr>
            <w:tcW w:w="2430" w:type="dxa"/>
            <w:tcBorders>
              <w:left w:val="single" w:sz="4" w:space="0" w:color="auto"/>
              <w:right w:val="single" w:sz="4" w:space="0" w:color="auto"/>
            </w:tcBorders>
          </w:tcPr>
          <w:p w:rsidR="00A574A2" w:rsidRPr="002B6F0F" w:rsidRDefault="00A574A2" w:rsidP="002F6C11">
            <w:pPr>
              <w:spacing w:after="0" w:line="240" w:lineRule="auto"/>
              <w:rPr>
                <w:rFonts w:cs="Arial"/>
                <w:sz w:val="22"/>
              </w:rPr>
            </w:pPr>
            <w:r>
              <w:rPr>
                <w:rFonts w:cs="Arial"/>
                <w:sz w:val="22"/>
              </w:rPr>
              <w:t xml:space="preserve">Youth Voice is a standing item on all full SACRE agendas. </w:t>
            </w:r>
          </w:p>
        </w:tc>
        <w:tc>
          <w:tcPr>
            <w:tcW w:w="2070" w:type="dxa"/>
            <w:tcBorders>
              <w:left w:val="single" w:sz="4" w:space="0" w:color="auto"/>
            </w:tcBorders>
            <w:shd w:val="clear" w:color="auto" w:fill="auto"/>
          </w:tcPr>
          <w:p w:rsidR="00A574A2" w:rsidRDefault="00A574A2" w:rsidP="002F6C11">
            <w:pPr>
              <w:spacing w:after="0" w:line="240" w:lineRule="auto"/>
              <w:rPr>
                <w:rFonts w:cs="Arial"/>
                <w:sz w:val="22"/>
              </w:rPr>
            </w:pPr>
            <w:r>
              <w:rPr>
                <w:rFonts w:cs="Arial"/>
                <w:sz w:val="22"/>
              </w:rPr>
              <w:t>Pupils have a voice in informing the development plan and setting the direction for improvement for RE in Lancashire.</w:t>
            </w:r>
          </w:p>
          <w:p w:rsidR="00A574A2" w:rsidRDefault="00A574A2" w:rsidP="002F6C11">
            <w:pPr>
              <w:spacing w:after="0" w:line="240" w:lineRule="auto"/>
              <w:rPr>
                <w:rFonts w:cs="Arial"/>
                <w:sz w:val="22"/>
              </w:rPr>
            </w:pPr>
          </w:p>
          <w:p w:rsidR="00A574A2" w:rsidRPr="00E557E9" w:rsidRDefault="00A574A2" w:rsidP="002F6C11">
            <w:pPr>
              <w:spacing w:after="0" w:line="240" w:lineRule="auto"/>
              <w:rPr>
                <w:rFonts w:cs="Arial"/>
                <w:sz w:val="22"/>
              </w:rPr>
            </w:pPr>
            <w:r>
              <w:rPr>
                <w:rFonts w:cs="Arial"/>
                <w:sz w:val="22"/>
              </w:rPr>
              <w:t xml:space="preserve">Pupils have ongoing opportunities to debate questions relating to RE with their peers. </w:t>
            </w:r>
          </w:p>
        </w:tc>
        <w:tc>
          <w:tcPr>
            <w:tcW w:w="2430" w:type="dxa"/>
            <w:tcBorders>
              <w:left w:val="single" w:sz="4" w:space="0" w:color="auto"/>
            </w:tcBorders>
          </w:tcPr>
          <w:p w:rsidR="00A574A2" w:rsidRDefault="00A574A2" w:rsidP="002F6C11">
            <w:pPr>
              <w:spacing w:after="0" w:line="240" w:lineRule="auto"/>
              <w:rPr>
                <w:rFonts w:cs="Arial"/>
                <w:sz w:val="22"/>
              </w:rPr>
            </w:pPr>
          </w:p>
        </w:tc>
      </w:tr>
      <w:tr w:rsidR="00A574A2" w:rsidRPr="00E557E9" w:rsidTr="00A574A2">
        <w:trPr>
          <w:trHeight w:val="402"/>
        </w:trPr>
        <w:tc>
          <w:tcPr>
            <w:tcW w:w="1844" w:type="dxa"/>
            <w:shd w:val="clear" w:color="auto" w:fill="auto"/>
          </w:tcPr>
          <w:p w:rsidR="00A574A2" w:rsidRDefault="00A574A2" w:rsidP="0029792C">
            <w:pPr>
              <w:pStyle w:val="ListParagraph"/>
              <w:spacing w:after="0" w:line="240" w:lineRule="auto"/>
              <w:ind w:left="0"/>
              <w:rPr>
                <w:rFonts w:cs="Arial"/>
                <w:sz w:val="22"/>
              </w:rPr>
            </w:pPr>
            <w:r>
              <w:rPr>
                <w:rFonts w:cs="Arial"/>
                <w:sz w:val="22"/>
              </w:rPr>
              <w:t>4.5</w:t>
            </w:r>
          </w:p>
          <w:p w:rsidR="00A574A2" w:rsidRDefault="00A574A2" w:rsidP="0029792C">
            <w:pPr>
              <w:pStyle w:val="ListParagraph"/>
              <w:spacing w:after="0" w:line="240" w:lineRule="auto"/>
              <w:ind w:left="0"/>
              <w:rPr>
                <w:rFonts w:cs="Arial"/>
                <w:sz w:val="22"/>
              </w:rPr>
            </w:pPr>
            <w:r>
              <w:rPr>
                <w:rFonts w:cs="Arial"/>
                <w:sz w:val="22"/>
              </w:rPr>
              <w:t>The SACRE builds positive relationships with local teacher training organisations.</w:t>
            </w:r>
          </w:p>
        </w:tc>
        <w:tc>
          <w:tcPr>
            <w:tcW w:w="4830" w:type="dxa"/>
            <w:tcBorders>
              <w:right w:val="single" w:sz="4" w:space="0" w:color="auto"/>
            </w:tcBorders>
            <w:shd w:val="clear" w:color="auto" w:fill="auto"/>
          </w:tcPr>
          <w:p w:rsidR="00A574A2" w:rsidRDefault="00A574A2" w:rsidP="002F6C11">
            <w:pPr>
              <w:pStyle w:val="ListParagraph"/>
              <w:numPr>
                <w:ilvl w:val="0"/>
                <w:numId w:val="26"/>
              </w:numPr>
              <w:spacing w:after="0" w:line="240" w:lineRule="auto"/>
              <w:ind w:left="0" w:firstLine="0"/>
              <w:rPr>
                <w:rFonts w:cs="Arial"/>
                <w:sz w:val="22"/>
              </w:rPr>
            </w:pPr>
            <w:r>
              <w:rPr>
                <w:rFonts w:cs="Arial"/>
                <w:sz w:val="22"/>
              </w:rPr>
              <w:t xml:space="preserve"> The QSS invites representatives from the University of Cumbria, Lancaster and Edge Hill to discuss stronger links moving forward.</w:t>
            </w:r>
          </w:p>
          <w:p w:rsidR="00A574A2" w:rsidRDefault="00A574A2" w:rsidP="002F6C11">
            <w:pPr>
              <w:pStyle w:val="ListParagraph"/>
              <w:numPr>
                <w:ilvl w:val="0"/>
                <w:numId w:val="26"/>
              </w:numPr>
              <w:spacing w:after="0" w:line="240" w:lineRule="auto"/>
              <w:ind w:left="0" w:firstLine="0"/>
              <w:rPr>
                <w:rFonts w:cs="Arial"/>
                <w:sz w:val="22"/>
              </w:rPr>
            </w:pPr>
            <w:r>
              <w:rPr>
                <w:rFonts w:cs="Arial"/>
                <w:sz w:val="22"/>
              </w:rPr>
              <w:t xml:space="preserve"> How can local universities familiarise students with the Field of Enquiry prior to taking up positions in Lancashire and other authorities?</w:t>
            </w:r>
          </w:p>
          <w:p w:rsidR="00A574A2" w:rsidRDefault="00A574A2" w:rsidP="002F6C11">
            <w:pPr>
              <w:pStyle w:val="ListParagraph"/>
              <w:numPr>
                <w:ilvl w:val="0"/>
                <w:numId w:val="26"/>
              </w:numPr>
              <w:spacing w:after="0" w:line="240" w:lineRule="auto"/>
              <w:ind w:left="0" w:firstLine="0"/>
              <w:rPr>
                <w:rFonts w:cs="Arial"/>
                <w:sz w:val="22"/>
              </w:rPr>
            </w:pPr>
            <w:r>
              <w:rPr>
                <w:rFonts w:cs="Arial"/>
                <w:sz w:val="22"/>
              </w:rPr>
              <w:t>How can local schools access events and training opportunities being hosted by local teacher training organisations, universities?  How can these be advertised more widely?</w:t>
            </w:r>
          </w:p>
        </w:tc>
        <w:tc>
          <w:tcPr>
            <w:tcW w:w="1170" w:type="dxa"/>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r>
              <w:rPr>
                <w:rFonts w:cs="Arial"/>
                <w:sz w:val="22"/>
              </w:rPr>
              <w:t>Autumn agenda 18</w:t>
            </w:r>
          </w:p>
        </w:tc>
        <w:tc>
          <w:tcPr>
            <w:tcW w:w="1260" w:type="dxa"/>
            <w:tcBorders>
              <w:left w:val="single" w:sz="4" w:space="0" w:color="auto"/>
              <w:right w:val="single" w:sz="4" w:space="0" w:color="auto"/>
            </w:tcBorders>
            <w:shd w:val="clear" w:color="auto" w:fill="auto"/>
          </w:tcPr>
          <w:p w:rsidR="00A574A2" w:rsidRDefault="00A574A2" w:rsidP="002F6C11">
            <w:pPr>
              <w:spacing w:after="0" w:line="240" w:lineRule="auto"/>
              <w:rPr>
                <w:rFonts w:cs="Arial"/>
                <w:sz w:val="22"/>
              </w:rPr>
            </w:pPr>
            <w:r>
              <w:rPr>
                <w:rFonts w:cs="Arial"/>
                <w:sz w:val="22"/>
              </w:rPr>
              <w:t>QSS</w:t>
            </w:r>
          </w:p>
        </w:tc>
        <w:tc>
          <w:tcPr>
            <w:tcW w:w="2430" w:type="dxa"/>
            <w:tcBorders>
              <w:left w:val="single" w:sz="4" w:space="0" w:color="auto"/>
              <w:right w:val="single" w:sz="4" w:space="0" w:color="auto"/>
            </w:tcBorders>
          </w:tcPr>
          <w:p w:rsidR="00A574A2" w:rsidRDefault="00A574A2" w:rsidP="002F6C11">
            <w:pPr>
              <w:spacing w:after="0" w:line="240" w:lineRule="auto"/>
              <w:rPr>
                <w:rFonts w:cs="Arial"/>
                <w:sz w:val="22"/>
              </w:rPr>
            </w:pPr>
            <w:r>
              <w:rPr>
                <w:rFonts w:cs="Arial"/>
                <w:sz w:val="22"/>
              </w:rPr>
              <w:t>Report provided to the full SACRE by SACRE members representing local Higher Education institutes</w:t>
            </w:r>
          </w:p>
        </w:tc>
        <w:tc>
          <w:tcPr>
            <w:tcW w:w="2070" w:type="dxa"/>
            <w:tcBorders>
              <w:left w:val="single" w:sz="4" w:space="0" w:color="auto"/>
            </w:tcBorders>
            <w:shd w:val="clear" w:color="auto" w:fill="auto"/>
          </w:tcPr>
          <w:p w:rsidR="00A574A2" w:rsidRDefault="00A574A2" w:rsidP="002F6C11">
            <w:pPr>
              <w:spacing w:after="0" w:line="240" w:lineRule="auto"/>
              <w:rPr>
                <w:rFonts w:cs="Arial"/>
                <w:sz w:val="22"/>
              </w:rPr>
            </w:pPr>
            <w:r>
              <w:rPr>
                <w:rFonts w:cs="Arial"/>
                <w:sz w:val="22"/>
              </w:rPr>
              <w:t>A positive mutual beneficial partnership is created with local teacher training institutions and universities.</w:t>
            </w:r>
          </w:p>
        </w:tc>
        <w:tc>
          <w:tcPr>
            <w:tcW w:w="2430" w:type="dxa"/>
            <w:tcBorders>
              <w:left w:val="single" w:sz="4" w:space="0" w:color="auto"/>
            </w:tcBorders>
          </w:tcPr>
          <w:p w:rsidR="00A574A2" w:rsidRDefault="00A574A2" w:rsidP="002F6C11">
            <w:pPr>
              <w:spacing w:after="0" w:line="240" w:lineRule="auto"/>
              <w:rPr>
                <w:rFonts w:cs="Arial"/>
                <w:sz w:val="22"/>
              </w:rPr>
            </w:pPr>
          </w:p>
        </w:tc>
      </w:tr>
    </w:tbl>
    <w:p w:rsidR="00281A17" w:rsidRPr="00E557E9" w:rsidRDefault="00281A17" w:rsidP="00281A17">
      <w:pPr>
        <w:spacing w:after="0" w:line="240" w:lineRule="auto"/>
        <w:rPr>
          <w:rFonts w:cs="Arial"/>
          <w:sz w:val="22"/>
        </w:rPr>
      </w:pPr>
    </w:p>
    <w:p w:rsidR="00281A17" w:rsidRPr="00E557E9" w:rsidRDefault="00281A17" w:rsidP="00281A17">
      <w:pPr>
        <w:spacing w:after="0" w:line="240" w:lineRule="auto"/>
        <w:rPr>
          <w:rFonts w:cs="Arial"/>
          <w:sz w:val="22"/>
        </w:rPr>
      </w:pPr>
    </w:p>
    <w:tbl>
      <w:tblPr>
        <w:tblW w:w="16160"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05"/>
        <w:gridCol w:w="14055"/>
      </w:tblGrid>
      <w:tr w:rsidR="0029792C" w:rsidRPr="00E557E9" w:rsidTr="00347404">
        <w:trPr>
          <w:trHeight w:val="1064"/>
        </w:trPr>
        <w:tc>
          <w:tcPr>
            <w:tcW w:w="2105" w:type="dxa"/>
            <w:shd w:val="clear" w:color="auto" w:fill="D9D9D9" w:themeFill="background1" w:themeFillShade="D9"/>
            <w:vAlign w:val="center"/>
          </w:tcPr>
          <w:p w:rsidR="0029792C" w:rsidRPr="00A4430D" w:rsidRDefault="0029792C" w:rsidP="002F6C11">
            <w:pPr>
              <w:spacing w:after="0" w:line="240" w:lineRule="auto"/>
              <w:rPr>
                <w:rFonts w:cs="Arial"/>
                <w:b/>
                <w:sz w:val="22"/>
              </w:rPr>
            </w:pPr>
            <w:r>
              <w:rPr>
                <w:rFonts w:cs="Arial"/>
                <w:b/>
                <w:sz w:val="22"/>
              </w:rPr>
              <w:t xml:space="preserve">Evaluation </w:t>
            </w:r>
          </w:p>
        </w:tc>
        <w:tc>
          <w:tcPr>
            <w:tcW w:w="14055" w:type="dxa"/>
            <w:shd w:val="clear" w:color="auto" w:fill="auto"/>
          </w:tcPr>
          <w:p w:rsidR="00FF0152" w:rsidRPr="00FF0152" w:rsidRDefault="00FF0152" w:rsidP="00FF0152">
            <w:pPr>
              <w:pStyle w:val="Default"/>
              <w:rPr>
                <w:rFonts w:ascii="Arial" w:hAnsi="Arial" w:cs="Arial"/>
                <w:lang w:eastAsia="en-GB"/>
              </w:rPr>
            </w:pPr>
          </w:p>
        </w:tc>
      </w:tr>
      <w:tr w:rsidR="0029792C" w:rsidRPr="00E557E9" w:rsidTr="00FF0152">
        <w:trPr>
          <w:trHeight w:val="1064"/>
        </w:trPr>
        <w:tc>
          <w:tcPr>
            <w:tcW w:w="2105" w:type="dxa"/>
            <w:shd w:val="clear" w:color="auto" w:fill="D9D9D9" w:themeFill="background1" w:themeFillShade="D9"/>
            <w:vAlign w:val="center"/>
          </w:tcPr>
          <w:p w:rsidR="0029792C" w:rsidRPr="00A4430D" w:rsidRDefault="0029792C" w:rsidP="002F6C11">
            <w:pPr>
              <w:spacing w:after="0" w:line="240" w:lineRule="auto"/>
              <w:rPr>
                <w:rFonts w:cs="Arial"/>
                <w:b/>
                <w:sz w:val="22"/>
              </w:rPr>
            </w:pPr>
            <w:r>
              <w:rPr>
                <w:rFonts w:cs="Arial"/>
                <w:b/>
                <w:sz w:val="22"/>
              </w:rPr>
              <w:t xml:space="preserve">Next Steps </w:t>
            </w:r>
          </w:p>
        </w:tc>
        <w:tc>
          <w:tcPr>
            <w:tcW w:w="14055" w:type="dxa"/>
            <w:shd w:val="clear" w:color="auto" w:fill="auto"/>
          </w:tcPr>
          <w:p w:rsidR="00514D8F" w:rsidRPr="00FF0152" w:rsidRDefault="00514D8F" w:rsidP="002F6C11">
            <w:pPr>
              <w:spacing w:after="0" w:line="240" w:lineRule="auto"/>
              <w:rPr>
                <w:rFonts w:cs="Arial"/>
                <w:sz w:val="22"/>
              </w:rPr>
            </w:pPr>
          </w:p>
        </w:tc>
      </w:tr>
      <w:tr w:rsidR="0029792C" w:rsidRPr="00E557E9" w:rsidTr="002F6C11">
        <w:trPr>
          <w:trHeight w:val="1064"/>
        </w:trPr>
        <w:tc>
          <w:tcPr>
            <w:tcW w:w="2105" w:type="dxa"/>
            <w:tcBorders>
              <w:bottom w:val="single" w:sz="4" w:space="0" w:color="808080"/>
            </w:tcBorders>
            <w:shd w:val="clear" w:color="auto" w:fill="D9D9D9" w:themeFill="background1" w:themeFillShade="D9"/>
            <w:vAlign w:val="center"/>
          </w:tcPr>
          <w:p w:rsidR="0029792C" w:rsidRPr="00A4430D" w:rsidRDefault="002D678E" w:rsidP="002F6C11">
            <w:pPr>
              <w:spacing w:after="0" w:line="240" w:lineRule="auto"/>
              <w:rPr>
                <w:rFonts w:cs="Arial"/>
                <w:b/>
                <w:sz w:val="22"/>
              </w:rPr>
            </w:pPr>
            <w:r>
              <w:rPr>
                <w:rFonts w:cs="Arial"/>
                <w:b/>
                <w:sz w:val="22"/>
              </w:rPr>
              <w:t>Adjustments?</w:t>
            </w:r>
          </w:p>
        </w:tc>
        <w:tc>
          <w:tcPr>
            <w:tcW w:w="14055" w:type="dxa"/>
            <w:shd w:val="clear" w:color="auto" w:fill="auto"/>
            <w:vAlign w:val="center"/>
          </w:tcPr>
          <w:p w:rsidR="0029792C" w:rsidRPr="00E557E9" w:rsidRDefault="0029792C" w:rsidP="002F6C11">
            <w:pPr>
              <w:spacing w:after="0" w:line="240" w:lineRule="auto"/>
              <w:rPr>
                <w:rFonts w:cs="Arial"/>
                <w:b/>
                <w:sz w:val="22"/>
              </w:rPr>
            </w:pPr>
          </w:p>
        </w:tc>
      </w:tr>
    </w:tbl>
    <w:p w:rsidR="00B76F19" w:rsidRDefault="00B76F19" w:rsidP="00281A17">
      <w:pPr>
        <w:spacing w:after="0" w:line="240" w:lineRule="auto"/>
        <w:rPr>
          <w:rFonts w:cs="Arial"/>
          <w:sz w:val="22"/>
        </w:rPr>
      </w:pPr>
    </w:p>
    <w:p w:rsidR="009F22F5" w:rsidRDefault="009F22F5" w:rsidP="00652885">
      <w:pPr>
        <w:spacing w:after="0" w:line="240" w:lineRule="auto"/>
        <w:rPr>
          <w:rFonts w:cs="Arial"/>
          <w:sz w:val="22"/>
        </w:rPr>
      </w:pPr>
    </w:p>
    <w:p w:rsidR="00D20C0F" w:rsidRDefault="00D20C0F" w:rsidP="00652885">
      <w:pPr>
        <w:spacing w:after="0" w:line="240" w:lineRule="auto"/>
        <w:rPr>
          <w:rFonts w:cs="Arial"/>
          <w:sz w:val="22"/>
        </w:rPr>
      </w:pPr>
    </w:p>
    <w:tbl>
      <w:tblPr>
        <w:tblW w:w="16160" w:type="dxa"/>
        <w:tblInd w:w="-2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14316"/>
      </w:tblGrid>
      <w:tr w:rsidR="00F3705C" w:rsidRPr="00E557E9" w:rsidTr="00883CC9">
        <w:tc>
          <w:tcPr>
            <w:tcW w:w="1844" w:type="dxa"/>
            <w:tcBorders>
              <w:bottom w:val="single" w:sz="4" w:space="0" w:color="808080"/>
            </w:tcBorders>
            <w:shd w:val="clear" w:color="auto" w:fill="BFBFBF" w:themeFill="background1" w:themeFillShade="BF"/>
          </w:tcPr>
          <w:p w:rsidR="00F3705C" w:rsidRPr="00E557E9" w:rsidRDefault="00F3705C" w:rsidP="00883CC9">
            <w:pPr>
              <w:spacing w:after="0" w:line="240" w:lineRule="auto"/>
              <w:rPr>
                <w:rFonts w:cs="Arial"/>
                <w:b/>
                <w:sz w:val="22"/>
              </w:rPr>
            </w:pPr>
            <w:r>
              <w:rPr>
                <w:rFonts w:cs="Arial"/>
                <w:b/>
                <w:sz w:val="22"/>
              </w:rPr>
              <w:t>Key Priority 5</w:t>
            </w:r>
          </w:p>
        </w:tc>
        <w:tc>
          <w:tcPr>
            <w:tcW w:w="14316" w:type="dxa"/>
            <w:tcBorders>
              <w:bottom w:val="single" w:sz="4" w:space="0" w:color="808080"/>
            </w:tcBorders>
            <w:shd w:val="clear" w:color="auto" w:fill="BFBFBF" w:themeFill="background1" w:themeFillShade="BF"/>
            <w:vAlign w:val="center"/>
          </w:tcPr>
          <w:p w:rsidR="00F3705C" w:rsidRPr="00670D3C" w:rsidRDefault="00F3705C" w:rsidP="00883CC9">
            <w:pPr>
              <w:spacing w:after="0" w:line="240" w:lineRule="auto"/>
              <w:rPr>
                <w:rFonts w:cs="Arial"/>
                <w:b/>
                <w:sz w:val="22"/>
              </w:rPr>
            </w:pPr>
            <w:r>
              <w:rPr>
                <w:rFonts w:cs="Arial"/>
                <w:b/>
                <w:sz w:val="22"/>
              </w:rPr>
              <w:t xml:space="preserve">To develop the contribution of RE to Community Cohesion </w:t>
            </w:r>
          </w:p>
        </w:tc>
      </w:tr>
      <w:tr w:rsidR="00F3705C" w:rsidRPr="00E557E9" w:rsidTr="00883CC9">
        <w:tc>
          <w:tcPr>
            <w:tcW w:w="1844" w:type="dxa"/>
            <w:tcBorders>
              <w:left w:val="nil"/>
              <w:bottom w:val="single" w:sz="4" w:space="0" w:color="808080"/>
              <w:right w:val="nil"/>
            </w:tcBorders>
          </w:tcPr>
          <w:p w:rsidR="00F3705C" w:rsidRPr="00E557E9" w:rsidRDefault="00F3705C" w:rsidP="00883CC9">
            <w:pPr>
              <w:spacing w:after="0" w:line="240" w:lineRule="auto"/>
              <w:jc w:val="center"/>
              <w:rPr>
                <w:rFonts w:cs="Arial"/>
                <w:b/>
                <w:color w:val="FFFFFF"/>
                <w:sz w:val="22"/>
              </w:rPr>
            </w:pPr>
          </w:p>
        </w:tc>
        <w:tc>
          <w:tcPr>
            <w:tcW w:w="14316" w:type="dxa"/>
            <w:tcBorders>
              <w:left w:val="nil"/>
              <w:bottom w:val="single" w:sz="4" w:space="0" w:color="808080"/>
              <w:right w:val="nil"/>
            </w:tcBorders>
            <w:shd w:val="clear" w:color="auto" w:fill="auto"/>
            <w:vAlign w:val="center"/>
          </w:tcPr>
          <w:p w:rsidR="00F3705C" w:rsidRPr="00E557E9" w:rsidRDefault="00F3705C" w:rsidP="00883CC9">
            <w:pPr>
              <w:spacing w:after="0" w:line="240" w:lineRule="auto"/>
              <w:jc w:val="center"/>
              <w:rPr>
                <w:rFonts w:cs="Arial"/>
                <w:b/>
                <w:color w:val="FFFFFF"/>
                <w:sz w:val="22"/>
              </w:rPr>
            </w:pPr>
          </w:p>
        </w:tc>
      </w:tr>
      <w:tr w:rsidR="00F3705C" w:rsidRPr="00E557E9" w:rsidTr="00883CC9">
        <w:trPr>
          <w:trHeight w:hRule="exact" w:val="567"/>
        </w:trPr>
        <w:tc>
          <w:tcPr>
            <w:tcW w:w="1844" w:type="dxa"/>
            <w:tcBorders>
              <w:bottom w:val="single" w:sz="4" w:space="0" w:color="808080"/>
            </w:tcBorders>
            <w:shd w:val="clear" w:color="auto" w:fill="BFBFBF" w:themeFill="background1" w:themeFillShade="BF"/>
          </w:tcPr>
          <w:p w:rsidR="00F3705C" w:rsidRPr="00E557E9" w:rsidRDefault="00F3705C" w:rsidP="00883CC9">
            <w:pPr>
              <w:spacing w:after="0" w:line="240" w:lineRule="auto"/>
              <w:rPr>
                <w:rFonts w:cs="Arial"/>
                <w:b/>
                <w:color w:val="FFFFFF" w:themeColor="background1"/>
                <w:sz w:val="22"/>
              </w:rPr>
            </w:pPr>
          </w:p>
        </w:tc>
        <w:tc>
          <w:tcPr>
            <w:tcW w:w="14316" w:type="dxa"/>
            <w:tcBorders>
              <w:bottom w:val="single" w:sz="4" w:space="0" w:color="808080"/>
            </w:tcBorders>
            <w:shd w:val="clear" w:color="auto" w:fill="BFBFBF" w:themeFill="background1" w:themeFillShade="BF"/>
            <w:vAlign w:val="center"/>
          </w:tcPr>
          <w:p w:rsidR="00F3705C" w:rsidRPr="00E557E9" w:rsidRDefault="00F3705C" w:rsidP="00883CC9">
            <w:pPr>
              <w:spacing w:after="0" w:line="240" w:lineRule="auto"/>
              <w:rPr>
                <w:rFonts w:cs="Arial"/>
                <w:b/>
                <w:color w:val="FF0000"/>
                <w:sz w:val="22"/>
              </w:rPr>
            </w:pPr>
            <w:r w:rsidRPr="00670D3C">
              <w:rPr>
                <w:rFonts w:cs="Arial"/>
                <w:b/>
                <w:sz w:val="22"/>
              </w:rPr>
              <w:t xml:space="preserve">Relevant columns should be RAG rated at the end of each term to indicate </w:t>
            </w:r>
            <w:r w:rsidRPr="00670D3C">
              <w:rPr>
                <w:rFonts w:cs="Arial"/>
                <w:b/>
                <w:color w:val="00B050"/>
                <w:sz w:val="22"/>
              </w:rPr>
              <w:t>what has been achieved</w:t>
            </w:r>
            <w:r w:rsidRPr="00E557E9">
              <w:rPr>
                <w:rFonts w:cs="Arial"/>
                <w:b/>
                <w:color w:val="92D050"/>
                <w:sz w:val="22"/>
              </w:rPr>
              <w:t xml:space="preserve">, </w:t>
            </w:r>
            <w:r w:rsidRPr="00E557E9">
              <w:rPr>
                <w:rFonts w:cs="Arial"/>
                <w:b/>
                <w:color w:val="FFC000"/>
                <w:sz w:val="22"/>
              </w:rPr>
              <w:t xml:space="preserve">what has been started but not yet embedded </w:t>
            </w:r>
            <w:r w:rsidRPr="00E557E9">
              <w:rPr>
                <w:rFonts w:cs="Arial"/>
                <w:b/>
                <w:color w:val="FF0000"/>
                <w:sz w:val="22"/>
              </w:rPr>
              <w:t>and what has not yet been achieved.</w:t>
            </w:r>
          </w:p>
          <w:p w:rsidR="00F3705C" w:rsidRPr="00E557E9" w:rsidRDefault="00F3705C" w:rsidP="00883CC9">
            <w:pPr>
              <w:spacing w:after="0" w:line="240" w:lineRule="auto"/>
              <w:jc w:val="center"/>
              <w:rPr>
                <w:rFonts w:cs="Arial"/>
                <w:b/>
                <w:color w:val="FFFFFF"/>
                <w:sz w:val="22"/>
              </w:rPr>
            </w:pPr>
          </w:p>
        </w:tc>
      </w:tr>
      <w:tr w:rsidR="00F3705C" w:rsidRPr="00E557E9" w:rsidTr="00883CC9">
        <w:trPr>
          <w:trHeight w:hRule="exact" w:val="113"/>
        </w:trPr>
        <w:tc>
          <w:tcPr>
            <w:tcW w:w="1844" w:type="dxa"/>
            <w:shd w:val="clear" w:color="auto" w:fill="FFFFFF" w:themeFill="background1"/>
          </w:tcPr>
          <w:p w:rsidR="00F3705C" w:rsidRPr="00E557E9" w:rsidRDefault="00F3705C" w:rsidP="00883CC9">
            <w:pPr>
              <w:spacing w:after="0" w:line="240" w:lineRule="auto"/>
              <w:rPr>
                <w:rFonts w:cs="Arial"/>
                <w:b/>
                <w:color w:val="FFFFFF" w:themeColor="background1"/>
                <w:sz w:val="22"/>
              </w:rPr>
            </w:pPr>
          </w:p>
        </w:tc>
        <w:tc>
          <w:tcPr>
            <w:tcW w:w="14316" w:type="dxa"/>
            <w:shd w:val="clear" w:color="auto" w:fill="FFFFFF" w:themeFill="background1"/>
          </w:tcPr>
          <w:p w:rsidR="00F3705C" w:rsidRPr="00E557E9" w:rsidRDefault="00F3705C" w:rsidP="00883CC9">
            <w:pPr>
              <w:spacing w:after="0" w:line="240" w:lineRule="auto"/>
              <w:rPr>
                <w:rFonts w:cs="Arial"/>
                <w:b/>
                <w:color w:val="FFFFFF" w:themeColor="background1"/>
                <w:sz w:val="22"/>
              </w:rPr>
            </w:pPr>
          </w:p>
        </w:tc>
      </w:tr>
      <w:tr w:rsidR="00F3705C" w:rsidRPr="00E557E9" w:rsidTr="00883CC9">
        <w:tc>
          <w:tcPr>
            <w:tcW w:w="1844" w:type="dxa"/>
            <w:shd w:val="clear" w:color="auto" w:fill="BFBFBF" w:themeFill="background1" w:themeFillShade="BF"/>
          </w:tcPr>
          <w:p w:rsidR="00F3705C" w:rsidRPr="00670D3C" w:rsidRDefault="00F3705C" w:rsidP="00883CC9">
            <w:pPr>
              <w:spacing w:after="0" w:line="240" w:lineRule="auto"/>
              <w:rPr>
                <w:rFonts w:cs="Arial"/>
                <w:b/>
                <w:sz w:val="22"/>
              </w:rPr>
            </w:pPr>
            <w:r>
              <w:rPr>
                <w:rFonts w:cs="Arial"/>
                <w:b/>
                <w:sz w:val="22"/>
              </w:rPr>
              <w:t>Measures of success.</w:t>
            </w:r>
          </w:p>
        </w:tc>
        <w:tc>
          <w:tcPr>
            <w:tcW w:w="14316" w:type="dxa"/>
            <w:shd w:val="clear" w:color="auto" w:fill="FFFFFF" w:themeFill="background1"/>
          </w:tcPr>
          <w:p w:rsidR="00AC0DED" w:rsidRDefault="00AC0DED" w:rsidP="00AC0DED">
            <w:pPr>
              <w:spacing w:after="0" w:line="240" w:lineRule="auto"/>
              <w:rPr>
                <w:rFonts w:cs="Arial"/>
                <w:sz w:val="22"/>
              </w:rPr>
            </w:pPr>
            <w:r>
              <w:rPr>
                <w:rFonts w:cs="Arial"/>
                <w:sz w:val="22"/>
              </w:rPr>
              <w:t>Further develop links with people of different faiths, beliefs and traditions through t</w:t>
            </w:r>
            <w:r w:rsidRPr="00EF1CFB">
              <w:rPr>
                <w:rFonts w:cs="Arial"/>
                <w:sz w:val="22"/>
              </w:rPr>
              <w:t>raining of Faith Leaders / volunteers</w:t>
            </w:r>
          </w:p>
          <w:p w:rsidR="00A574A2" w:rsidRDefault="00A574A2" w:rsidP="00A574A2">
            <w:pPr>
              <w:spacing w:after="0" w:line="240" w:lineRule="auto"/>
              <w:rPr>
                <w:rFonts w:cs="Arial"/>
                <w:b/>
                <w:sz w:val="22"/>
              </w:rPr>
            </w:pPr>
            <w:r w:rsidRPr="00EF1CFB">
              <w:rPr>
                <w:rFonts w:cs="Arial"/>
                <w:sz w:val="22"/>
              </w:rPr>
              <w:t>Make resources available to download (if applicable)</w:t>
            </w:r>
            <w:r>
              <w:rPr>
                <w:rFonts w:cs="Arial"/>
                <w:b/>
                <w:sz w:val="22"/>
              </w:rPr>
              <w:t xml:space="preserve"> </w:t>
            </w:r>
          </w:p>
          <w:p w:rsidR="00A574A2" w:rsidRDefault="00A574A2" w:rsidP="00A574A2">
            <w:pPr>
              <w:spacing w:after="0" w:line="240" w:lineRule="auto"/>
              <w:rPr>
                <w:rFonts w:cs="Arial"/>
                <w:sz w:val="22"/>
              </w:rPr>
            </w:pPr>
            <w:r w:rsidRPr="00EF1CFB">
              <w:rPr>
                <w:rFonts w:cs="Arial"/>
                <w:sz w:val="22"/>
              </w:rPr>
              <w:t>Engage more schools in the SLA to make the service full cost recovery</w:t>
            </w:r>
          </w:p>
          <w:p w:rsidR="002F6C11" w:rsidRPr="00A574A2" w:rsidRDefault="00A574A2" w:rsidP="00A574A2">
            <w:pPr>
              <w:spacing w:after="0" w:line="240" w:lineRule="auto"/>
              <w:rPr>
                <w:rFonts w:cs="Arial"/>
                <w:b/>
                <w:sz w:val="22"/>
              </w:rPr>
            </w:pPr>
            <w:r>
              <w:rPr>
                <w:rFonts w:cs="Arial"/>
                <w:sz w:val="22"/>
              </w:rPr>
              <w:t>Develop a sustainable Primary/Secondary School linking Programme to promote community cohesion and tackle controversial issues.</w:t>
            </w:r>
          </w:p>
        </w:tc>
      </w:tr>
      <w:tr w:rsidR="00F3705C" w:rsidRPr="00E557E9" w:rsidTr="00883CC9">
        <w:tc>
          <w:tcPr>
            <w:tcW w:w="1844" w:type="dxa"/>
            <w:tcBorders>
              <w:bottom w:val="single" w:sz="4" w:space="0" w:color="808080"/>
            </w:tcBorders>
            <w:shd w:val="clear" w:color="auto" w:fill="BFBFBF" w:themeFill="background1" w:themeFillShade="BF"/>
          </w:tcPr>
          <w:p w:rsidR="00F3705C" w:rsidRPr="00670D3C" w:rsidRDefault="00F3705C" w:rsidP="00883CC9">
            <w:pPr>
              <w:spacing w:after="0" w:line="240" w:lineRule="auto"/>
              <w:rPr>
                <w:rFonts w:cs="Arial"/>
                <w:b/>
                <w:sz w:val="22"/>
              </w:rPr>
            </w:pPr>
            <w:r w:rsidRPr="00670D3C">
              <w:rPr>
                <w:rFonts w:cs="Arial"/>
                <w:b/>
                <w:sz w:val="22"/>
              </w:rPr>
              <w:t>Success evaluated by:</w:t>
            </w:r>
          </w:p>
        </w:tc>
        <w:tc>
          <w:tcPr>
            <w:tcW w:w="14316" w:type="dxa"/>
            <w:tcBorders>
              <w:bottom w:val="single" w:sz="4" w:space="0" w:color="808080"/>
            </w:tcBorders>
            <w:shd w:val="clear" w:color="auto" w:fill="FFFFFF" w:themeFill="background1"/>
          </w:tcPr>
          <w:p w:rsidR="002D7E90" w:rsidRDefault="002D7E90" w:rsidP="002D7E90">
            <w:pPr>
              <w:pStyle w:val="ListParagraph"/>
              <w:spacing w:after="0" w:line="240" w:lineRule="auto"/>
              <w:ind w:left="0"/>
              <w:rPr>
                <w:rFonts w:cs="Arial"/>
                <w:sz w:val="22"/>
              </w:rPr>
            </w:pPr>
            <w:r>
              <w:rPr>
                <w:rFonts w:cs="Arial"/>
                <w:sz w:val="22"/>
              </w:rPr>
              <w:t>An annual report and monitoring report is shared with all Lancashire schools and published on the NASACRE site annually.</w:t>
            </w:r>
          </w:p>
          <w:p w:rsidR="00F3705C" w:rsidRPr="00E557E9" w:rsidRDefault="002D7E90" w:rsidP="002D7E90">
            <w:pPr>
              <w:spacing w:after="0" w:line="240" w:lineRule="auto"/>
              <w:rPr>
                <w:rFonts w:cs="Arial"/>
                <w:b/>
                <w:sz w:val="22"/>
              </w:rPr>
            </w:pPr>
            <w:r>
              <w:rPr>
                <w:rFonts w:cs="Arial"/>
                <w:sz w:val="22"/>
              </w:rPr>
              <w:t>The impact of the action plan is evaluated once/ term by the full SACRE.</w:t>
            </w:r>
          </w:p>
        </w:tc>
      </w:tr>
    </w:tbl>
    <w:p w:rsidR="00F3705C" w:rsidRPr="00E557E9" w:rsidRDefault="00F3705C" w:rsidP="00F3705C">
      <w:pPr>
        <w:spacing w:after="0" w:line="240" w:lineRule="auto"/>
        <w:rPr>
          <w:rFonts w:cs="Arial"/>
          <w:sz w:val="22"/>
        </w:rPr>
      </w:pPr>
    </w:p>
    <w:tbl>
      <w:tblPr>
        <w:tblW w:w="16160"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844"/>
        <w:gridCol w:w="5386"/>
        <w:gridCol w:w="1276"/>
        <w:gridCol w:w="1134"/>
        <w:gridCol w:w="3685"/>
        <w:gridCol w:w="2835"/>
      </w:tblGrid>
      <w:tr w:rsidR="0029792C" w:rsidRPr="00670D3C" w:rsidTr="002F6C11">
        <w:trPr>
          <w:trHeight w:val="694"/>
          <w:tblHeader/>
        </w:trPr>
        <w:tc>
          <w:tcPr>
            <w:tcW w:w="1844" w:type="dxa"/>
            <w:tcBorders>
              <w:bottom w:val="single" w:sz="4" w:space="0" w:color="808080"/>
              <w:right w:val="single" w:sz="4" w:space="0" w:color="auto"/>
            </w:tcBorders>
            <w:shd w:val="clear" w:color="auto" w:fill="D9D9D9" w:themeFill="background1" w:themeFillShade="D9"/>
            <w:vAlign w:val="center"/>
          </w:tcPr>
          <w:p w:rsidR="0029792C" w:rsidRPr="00670D3C" w:rsidRDefault="0029792C" w:rsidP="002F6C11">
            <w:pPr>
              <w:spacing w:after="0" w:line="240" w:lineRule="auto"/>
              <w:jc w:val="center"/>
              <w:rPr>
                <w:rFonts w:cs="Arial"/>
                <w:b/>
                <w:sz w:val="22"/>
              </w:rPr>
            </w:pPr>
            <w:r w:rsidRPr="00670D3C">
              <w:rPr>
                <w:rFonts w:cs="Arial"/>
                <w:b/>
                <w:sz w:val="22"/>
              </w:rPr>
              <w:t>Objectives</w:t>
            </w:r>
          </w:p>
        </w:tc>
        <w:tc>
          <w:tcPr>
            <w:tcW w:w="5386" w:type="dxa"/>
            <w:tcBorders>
              <w:left w:val="single" w:sz="4" w:space="0" w:color="auto"/>
              <w:bottom w:val="single" w:sz="4" w:space="0" w:color="808080"/>
              <w:right w:val="single" w:sz="4" w:space="0" w:color="auto"/>
            </w:tcBorders>
            <w:shd w:val="clear" w:color="auto" w:fill="D9D9D9" w:themeFill="background1" w:themeFillShade="D9"/>
            <w:vAlign w:val="center"/>
          </w:tcPr>
          <w:p w:rsidR="0029792C" w:rsidRPr="00670D3C" w:rsidRDefault="0029792C" w:rsidP="002F6C11">
            <w:pPr>
              <w:spacing w:after="0" w:line="240" w:lineRule="auto"/>
              <w:jc w:val="center"/>
              <w:rPr>
                <w:rFonts w:cs="Arial"/>
                <w:b/>
                <w:sz w:val="22"/>
              </w:rPr>
            </w:pPr>
            <w:r w:rsidRPr="00670D3C">
              <w:rPr>
                <w:rFonts w:cs="Arial"/>
                <w:b/>
                <w:sz w:val="22"/>
              </w:rPr>
              <w:t>Action / tasks</w:t>
            </w:r>
          </w:p>
        </w:tc>
        <w:tc>
          <w:tcPr>
            <w:tcW w:w="1276" w:type="dxa"/>
            <w:tcBorders>
              <w:left w:val="single" w:sz="4" w:space="0" w:color="auto"/>
              <w:bottom w:val="single" w:sz="4" w:space="0" w:color="808080"/>
              <w:right w:val="single" w:sz="4" w:space="0" w:color="auto"/>
            </w:tcBorders>
            <w:shd w:val="clear" w:color="auto" w:fill="D9D9D9" w:themeFill="background1" w:themeFillShade="D9"/>
            <w:vAlign w:val="center"/>
          </w:tcPr>
          <w:p w:rsidR="0029792C" w:rsidRPr="00670D3C" w:rsidRDefault="0029792C" w:rsidP="002F6C11">
            <w:pPr>
              <w:spacing w:after="0" w:line="240" w:lineRule="auto"/>
              <w:jc w:val="center"/>
              <w:rPr>
                <w:rFonts w:cs="Arial"/>
                <w:b/>
                <w:sz w:val="22"/>
              </w:rPr>
            </w:pPr>
            <w:r w:rsidRPr="00670D3C">
              <w:rPr>
                <w:rFonts w:cs="Arial"/>
                <w:b/>
                <w:sz w:val="22"/>
              </w:rPr>
              <w:t xml:space="preserve">Start date </w:t>
            </w:r>
          </w:p>
        </w:tc>
        <w:tc>
          <w:tcPr>
            <w:tcW w:w="1134" w:type="dxa"/>
            <w:tcBorders>
              <w:left w:val="single" w:sz="4" w:space="0" w:color="auto"/>
              <w:bottom w:val="single" w:sz="4" w:space="0" w:color="808080"/>
              <w:right w:val="single" w:sz="4" w:space="0" w:color="auto"/>
            </w:tcBorders>
            <w:shd w:val="clear" w:color="auto" w:fill="D9D9D9" w:themeFill="background1" w:themeFillShade="D9"/>
            <w:vAlign w:val="center"/>
          </w:tcPr>
          <w:p w:rsidR="0029792C" w:rsidRPr="00670D3C" w:rsidRDefault="0029792C" w:rsidP="002F6C11">
            <w:pPr>
              <w:spacing w:after="0" w:line="240" w:lineRule="auto"/>
              <w:jc w:val="center"/>
              <w:rPr>
                <w:rFonts w:cs="Arial"/>
                <w:b/>
                <w:sz w:val="22"/>
              </w:rPr>
            </w:pPr>
            <w:r w:rsidRPr="00670D3C">
              <w:rPr>
                <w:rFonts w:cs="Arial"/>
                <w:b/>
                <w:sz w:val="22"/>
              </w:rPr>
              <w:t>Lead</w:t>
            </w:r>
          </w:p>
        </w:tc>
        <w:tc>
          <w:tcPr>
            <w:tcW w:w="3685" w:type="dxa"/>
            <w:tcBorders>
              <w:left w:val="single" w:sz="4" w:space="0" w:color="auto"/>
              <w:bottom w:val="single" w:sz="4" w:space="0" w:color="808080"/>
              <w:right w:val="single" w:sz="4" w:space="0" w:color="auto"/>
            </w:tcBorders>
            <w:shd w:val="clear" w:color="auto" w:fill="D9D9D9" w:themeFill="background1" w:themeFillShade="D9"/>
          </w:tcPr>
          <w:p w:rsidR="0029792C" w:rsidRPr="00670D3C" w:rsidRDefault="0029792C" w:rsidP="002F6C11">
            <w:pPr>
              <w:spacing w:after="0" w:line="240" w:lineRule="auto"/>
              <w:jc w:val="center"/>
              <w:rPr>
                <w:rFonts w:cs="Arial"/>
                <w:b/>
                <w:sz w:val="22"/>
              </w:rPr>
            </w:pPr>
          </w:p>
          <w:p w:rsidR="0029792C" w:rsidRPr="00670D3C" w:rsidRDefault="0029792C" w:rsidP="002F6C11">
            <w:pPr>
              <w:spacing w:after="0" w:line="240" w:lineRule="auto"/>
              <w:rPr>
                <w:rFonts w:cs="Arial"/>
                <w:b/>
                <w:sz w:val="22"/>
              </w:rPr>
            </w:pPr>
            <w:r w:rsidRPr="00670D3C">
              <w:rPr>
                <w:rFonts w:cs="Arial"/>
                <w:b/>
                <w:sz w:val="22"/>
              </w:rPr>
              <w:t>Monitoring/ Quality assurance</w:t>
            </w:r>
          </w:p>
          <w:p w:rsidR="0029792C" w:rsidRPr="00670D3C" w:rsidRDefault="0029792C" w:rsidP="002F6C11">
            <w:pPr>
              <w:spacing w:after="0" w:line="240" w:lineRule="auto"/>
              <w:jc w:val="center"/>
              <w:rPr>
                <w:rFonts w:cs="Arial"/>
                <w:b/>
                <w:sz w:val="22"/>
              </w:rPr>
            </w:pPr>
          </w:p>
        </w:tc>
        <w:tc>
          <w:tcPr>
            <w:tcW w:w="2835" w:type="dxa"/>
            <w:tcBorders>
              <w:left w:val="single" w:sz="4" w:space="0" w:color="auto"/>
              <w:bottom w:val="single" w:sz="4" w:space="0" w:color="808080"/>
              <w:right w:val="single" w:sz="4" w:space="0" w:color="auto"/>
            </w:tcBorders>
            <w:shd w:val="clear" w:color="auto" w:fill="D9D9D9" w:themeFill="background1" w:themeFillShade="D9"/>
            <w:vAlign w:val="center"/>
          </w:tcPr>
          <w:p w:rsidR="0029792C" w:rsidRPr="00670D3C" w:rsidRDefault="0029792C" w:rsidP="002F6C11">
            <w:pPr>
              <w:spacing w:after="0" w:line="240" w:lineRule="auto"/>
              <w:jc w:val="center"/>
              <w:rPr>
                <w:rFonts w:cs="Arial"/>
                <w:b/>
                <w:sz w:val="22"/>
              </w:rPr>
            </w:pPr>
            <w:r w:rsidRPr="00670D3C">
              <w:rPr>
                <w:rFonts w:cs="Arial"/>
                <w:b/>
                <w:sz w:val="22"/>
              </w:rPr>
              <w:t>Milestone/Success criteria</w:t>
            </w:r>
          </w:p>
        </w:tc>
      </w:tr>
      <w:tr w:rsidR="0029792C" w:rsidRPr="00E557E9" w:rsidTr="00A574A2">
        <w:trPr>
          <w:trHeight w:val="382"/>
        </w:trPr>
        <w:tc>
          <w:tcPr>
            <w:tcW w:w="1844" w:type="dxa"/>
            <w:shd w:val="clear" w:color="auto" w:fill="FFFFFF" w:themeFill="background1"/>
          </w:tcPr>
          <w:p w:rsidR="00D25F89" w:rsidRPr="00EF1CFB" w:rsidRDefault="00BF2D43" w:rsidP="00D25F89">
            <w:pPr>
              <w:spacing w:after="0" w:line="240" w:lineRule="auto"/>
              <w:rPr>
                <w:rFonts w:cs="Arial"/>
                <w:sz w:val="22"/>
              </w:rPr>
            </w:pPr>
            <w:r>
              <w:rPr>
                <w:rFonts w:cs="Arial"/>
                <w:sz w:val="22"/>
              </w:rPr>
              <w:t>Further develop links with people of different faiths, beliefs and traditions through t</w:t>
            </w:r>
            <w:r w:rsidR="00D25F89" w:rsidRPr="00EF1CFB">
              <w:rPr>
                <w:rFonts w:cs="Arial"/>
                <w:sz w:val="22"/>
              </w:rPr>
              <w:t>raining of Faith Leaders / volunteers</w:t>
            </w:r>
          </w:p>
          <w:p w:rsidR="00D25F89" w:rsidRPr="00EF1CFB" w:rsidRDefault="00D25F89" w:rsidP="00D25F89">
            <w:pPr>
              <w:spacing w:after="0" w:line="240" w:lineRule="auto"/>
              <w:rPr>
                <w:rFonts w:cs="Arial"/>
                <w:sz w:val="22"/>
              </w:rPr>
            </w:pPr>
          </w:p>
          <w:p w:rsidR="00D25F89" w:rsidRDefault="00D25F89" w:rsidP="00D25F89">
            <w:pPr>
              <w:spacing w:after="0" w:line="240" w:lineRule="auto"/>
              <w:rPr>
                <w:rFonts w:cs="Arial"/>
                <w:b/>
                <w:sz w:val="22"/>
              </w:rPr>
            </w:pPr>
          </w:p>
          <w:p w:rsidR="0029792C" w:rsidRPr="00487FD9" w:rsidRDefault="0029792C" w:rsidP="00D25F89">
            <w:pPr>
              <w:pStyle w:val="ListParagraph"/>
              <w:spacing w:after="0" w:line="240" w:lineRule="auto"/>
              <w:ind w:left="0"/>
              <w:rPr>
                <w:rFonts w:cs="Arial"/>
                <w:sz w:val="22"/>
              </w:rPr>
            </w:pPr>
          </w:p>
        </w:tc>
        <w:tc>
          <w:tcPr>
            <w:tcW w:w="5386" w:type="dxa"/>
            <w:tcBorders>
              <w:right w:val="single" w:sz="4" w:space="0" w:color="auto"/>
            </w:tcBorders>
            <w:shd w:val="clear" w:color="auto" w:fill="FFFFFF" w:themeFill="background1"/>
          </w:tcPr>
          <w:p w:rsidR="00487FD9" w:rsidRDefault="00C27BEE" w:rsidP="002F6C11">
            <w:pPr>
              <w:pStyle w:val="ListParagraph"/>
              <w:numPr>
                <w:ilvl w:val="0"/>
                <w:numId w:val="26"/>
              </w:numPr>
              <w:spacing w:after="0" w:line="240" w:lineRule="auto"/>
              <w:ind w:left="0" w:firstLine="0"/>
              <w:rPr>
                <w:rFonts w:cs="Arial"/>
                <w:sz w:val="22"/>
              </w:rPr>
            </w:pPr>
            <w:r>
              <w:rPr>
                <w:rFonts w:cs="Arial"/>
                <w:sz w:val="22"/>
              </w:rPr>
              <w:t xml:space="preserve"> Identify community/faith leaders to support delivery of Interfaith programme for schools</w:t>
            </w:r>
          </w:p>
          <w:p w:rsidR="00C27BEE" w:rsidRDefault="00C27BEE" w:rsidP="00C27BEE">
            <w:pPr>
              <w:pStyle w:val="ListParagraph"/>
              <w:numPr>
                <w:ilvl w:val="0"/>
                <w:numId w:val="26"/>
              </w:numPr>
              <w:spacing w:after="0" w:line="240" w:lineRule="auto"/>
              <w:ind w:left="0" w:firstLine="0"/>
              <w:rPr>
                <w:rFonts w:cs="Arial"/>
                <w:sz w:val="22"/>
              </w:rPr>
            </w:pPr>
            <w:r>
              <w:rPr>
                <w:rFonts w:cs="Arial"/>
                <w:sz w:val="22"/>
              </w:rPr>
              <w:t>Provide appropriate training for leaders/volunteers to enable them to confidently deliver in school setting</w:t>
            </w:r>
          </w:p>
          <w:p w:rsidR="00C27BEE" w:rsidRPr="00B76F19" w:rsidRDefault="00C27BEE" w:rsidP="00C27BEE">
            <w:pPr>
              <w:pStyle w:val="ListParagraph"/>
              <w:numPr>
                <w:ilvl w:val="0"/>
                <w:numId w:val="26"/>
              </w:numPr>
              <w:spacing w:after="0" w:line="240" w:lineRule="auto"/>
              <w:ind w:left="0" w:firstLine="0"/>
              <w:rPr>
                <w:rFonts w:cs="Arial"/>
                <w:sz w:val="22"/>
              </w:rPr>
            </w:pPr>
            <w:r>
              <w:rPr>
                <w:rFonts w:cs="Arial"/>
                <w:sz w:val="22"/>
              </w:rPr>
              <w:t xml:space="preserve">Devise an induction programme to ensure minimum requirements are met in line with SACRE/LCC policies (Safeguarding, DBS, risk Assessments)  </w:t>
            </w:r>
          </w:p>
        </w:tc>
        <w:tc>
          <w:tcPr>
            <w:tcW w:w="1276" w:type="dxa"/>
            <w:tcBorders>
              <w:left w:val="single" w:sz="4" w:space="0" w:color="auto"/>
              <w:right w:val="single" w:sz="4" w:space="0" w:color="auto"/>
            </w:tcBorders>
            <w:shd w:val="clear" w:color="auto" w:fill="FFFFFF" w:themeFill="background1"/>
          </w:tcPr>
          <w:p w:rsidR="002A07B2" w:rsidRPr="00B76F19" w:rsidRDefault="00161386" w:rsidP="002F6C11">
            <w:pPr>
              <w:spacing w:after="0" w:line="240" w:lineRule="auto"/>
              <w:rPr>
                <w:rFonts w:cs="Arial"/>
                <w:sz w:val="22"/>
              </w:rPr>
            </w:pPr>
            <w:r>
              <w:rPr>
                <w:rFonts w:cs="Arial"/>
                <w:sz w:val="22"/>
              </w:rPr>
              <w:t>July 18</w:t>
            </w:r>
          </w:p>
        </w:tc>
        <w:tc>
          <w:tcPr>
            <w:tcW w:w="1134" w:type="dxa"/>
            <w:tcBorders>
              <w:left w:val="single" w:sz="4" w:space="0" w:color="auto"/>
              <w:right w:val="single" w:sz="4" w:space="0" w:color="auto"/>
            </w:tcBorders>
            <w:shd w:val="clear" w:color="auto" w:fill="FFFFFF" w:themeFill="background1"/>
          </w:tcPr>
          <w:p w:rsidR="002A07B2" w:rsidRPr="00B76F19" w:rsidRDefault="00161386" w:rsidP="002F6C11">
            <w:pPr>
              <w:spacing w:after="0" w:line="240" w:lineRule="auto"/>
              <w:rPr>
                <w:rFonts w:cs="Arial"/>
                <w:sz w:val="22"/>
              </w:rPr>
            </w:pPr>
            <w:r>
              <w:rPr>
                <w:rFonts w:cs="Arial"/>
                <w:sz w:val="22"/>
              </w:rPr>
              <w:t>AA</w:t>
            </w:r>
          </w:p>
        </w:tc>
        <w:tc>
          <w:tcPr>
            <w:tcW w:w="3685" w:type="dxa"/>
            <w:tcBorders>
              <w:left w:val="single" w:sz="4" w:space="0" w:color="auto"/>
              <w:right w:val="single" w:sz="4" w:space="0" w:color="auto"/>
            </w:tcBorders>
            <w:shd w:val="clear" w:color="auto" w:fill="FFFFFF" w:themeFill="background1"/>
          </w:tcPr>
          <w:p w:rsidR="0029792C" w:rsidRPr="00B76F19" w:rsidRDefault="00161386" w:rsidP="002F6C11">
            <w:pPr>
              <w:spacing w:after="0" w:line="240" w:lineRule="auto"/>
              <w:rPr>
                <w:rFonts w:cs="Arial"/>
                <w:sz w:val="22"/>
              </w:rPr>
            </w:pPr>
            <w:r>
              <w:rPr>
                <w:rFonts w:cs="Arial"/>
                <w:sz w:val="22"/>
              </w:rPr>
              <w:t xml:space="preserve">Faith Coordinator to provide written/verbal updates at Full SACRE Meeting </w:t>
            </w:r>
          </w:p>
        </w:tc>
        <w:tc>
          <w:tcPr>
            <w:tcW w:w="2835" w:type="dxa"/>
            <w:tcBorders>
              <w:left w:val="single" w:sz="4" w:space="0" w:color="auto"/>
            </w:tcBorders>
            <w:shd w:val="clear" w:color="auto" w:fill="FFFFFF" w:themeFill="background1"/>
          </w:tcPr>
          <w:p w:rsidR="002A07B2" w:rsidRDefault="00FF0E90" w:rsidP="002F6C11">
            <w:pPr>
              <w:spacing w:after="0" w:line="240" w:lineRule="auto"/>
              <w:rPr>
                <w:rFonts w:cs="Arial"/>
                <w:sz w:val="22"/>
              </w:rPr>
            </w:pPr>
            <w:r>
              <w:rPr>
                <w:rFonts w:cs="Arial"/>
                <w:sz w:val="22"/>
              </w:rPr>
              <w:t xml:space="preserve">Volunteers/Leaders are increasingly confident when delivering in school setting </w:t>
            </w:r>
          </w:p>
          <w:p w:rsidR="00FF0E90" w:rsidRDefault="00FF0E90" w:rsidP="002F6C11">
            <w:pPr>
              <w:spacing w:after="0" w:line="240" w:lineRule="auto"/>
              <w:rPr>
                <w:rFonts w:cs="Arial"/>
                <w:sz w:val="22"/>
              </w:rPr>
            </w:pPr>
          </w:p>
          <w:p w:rsidR="00FF0E90" w:rsidRDefault="00FF0E90" w:rsidP="002F6C11">
            <w:pPr>
              <w:spacing w:after="0" w:line="240" w:lineRule="auto"/>
              <w:rPr>
                <w:rFonts w:cs="Arial"/>
                <w:sz w:val="22"/>
              </w:rPr>
            </w:pPr>
            <w:r>
              <w:rPr>
                <w:rFonts w:cs="Arial"/>
                <w:sz w:val="22"/>
              </w:rPr>
              <w:t xml:space="preserve">Three quality training sessions are delivered across the county </w:t>
            </w:r>
          </w:p>
          <w:p w:rsidR="00FF0E90" w:rsidRDefault="00FF0E90" w:rsidP="002F6C11">
            <w:pPr>
              <w:spacing w:after="0" w:line="240" w:lineRule="auto"/>
              <w:rPr>
                <w:rFonts w:cs="Arial"/>
                <w:sz w:val="22"/>
              </w:rPr>
            </w:pPr>
          </w:p>
          <w:p w:rsidR="00FF0E90" w:rsidRPr="00E557E9" w:rsidRDefault="00FF0E90" w:rsidP="002F6C11">
            <w:pPr>
              <w:spacing w:after="0" w:line="240" w:lineRule="auto"/>
              <w:rPr>
                <w:rFonts w:cs="Arial"/>
                <w:sz w:val="22"/>
              </w:rPr>
            </w:pPr>
            <w:r>
              <w:rPr>
                <w:rFonts w:cs="Arial"/>
                <w:sz w:val="22"/>
              </w:rPr>
              <w:t>Policies and procedures in place</w:t>
            </w:r>
          </w:p>
        </w:tc>
      </w:tr>
      <w:tr w:rsidR="0029792C" w:rsidRPr="00E557E9" w:rsidTr="002F6C11">
        <w:trPr>
          <w:trHeight w:val="1702"/>
        </w:trPr>
        <w:tc>
          <w:tcPr>
            <w:tcW w:w="1844" w:type="dxa"/>
            <w:shd w:val="clear" w:color="auto" w:fill="FFFFFF" w:themeFill="background1"/>
          </w:tcPr>
          <w:p w:rsidR="00D25F89" w:rsidRDefault="00D25F89" w:rsidP="00D25F89">
            <w:pPr>
              <w:spacing w:after="0" w:line="240" w:lineRule="auto"/>
              <w:rPr>
                <w:rFonts w:cs="Arial"/>
                <w:b/>
                <w:sz w:val="22"/>
              </w:rPr>
            </w:pPr>
            <w:r w:rsidRPr="00EF1CFB">
              <w:rPr>
                <w:rFonts w:cs="Arial"/>
                <w:sz w:val="22"/>
              </w:rPr>
              <w:t>Make resources available to download (if applicable)</w:t>
            </w:r>
            <w:r>
              <w:rPr>
                <w:rFonts w:cs="Arial"/>
                <w:b/>
                <w:sz w:val="22"/>
              </w:rPr>
              <w:t xml:space="preserve"> </w:t>
            </w:r>
          </w:p>
          <w:p w:rsidR="0029792C" w:rsidRPr="002A07B2" w:rsidRDefault="0029792C" w:rsidP="002F6C11">
            <w:pPr>
              <w:spacing w:after="0" w:line="240" w:lineRule="auto"/>
              <w:rPr>
                <w:rFonts w:cs="Arial"/>
                <w:sz w:val="22"/>
              </w:rPr>
            </w:pPr>
          </w:p>
        </w:tc>
        <w:tc>
          <w:tcPr>
            <w:tcW w:w="5386" w:type="dxa"/>
            <w:tcBorders>
              <w:right w:val="single" w:sz="4" w:space="0" w:color="auto"/>
            </w:tcBorders>
            <w:shd w:val="clear" w:color="auto" w:fill="FFFFFF" w:themeFill="background1"/>
          </w:tcPr>
          <w:p w:rsidR="0029792C" w:rsidRDefault="00C27BEE" w:rsidP="002F6C11">
            <w:pPr>
              <w:pStyle w:val="ListParagraph"/>
              <w:numPr>
                <w:ilvl w:val="0"/>
                <w:numId w:val="26"/>
              </w:numPr>
              <w:spacing w:after="0" w:line="240" w:lineRule="auto"/>
              <w:ind w:left="0" w:firstLine="0"/>
              <w:rPr>
                <w:rFonts w:cs="Arial"/>
                <w:sz w:val="22"/>
              </w:rPr>
            </w:pPr>
            <w:r>
              <w:rPr>
                <w:rFonts w:cs="Arial"/>
                <w:sz w:val="22"/>
              </w:rPr>
              <w:t xml:space="preserve"> Promote the Prevent for Schools Website and encourage schools to have a link on their websites</w:t>
            </w:r>
          </w:p>
          <w:p w:rsidR="00C27BEE" w:rsidRDefault="00C27BEE" w:rsidP="002F6C11">
            <w:pPr>
              <w:pStyle w:val="ListParagraph"/>
              <w:numPr>
                <w:ilvl w:val="0"/>
                <w:numId w:val="26"/>
              </w:numPr>
              <w:spacing w:after="0" w:line="240" w:lineRule="auto"/>
              <w:ind w:left="0" w:firstLine="0"/>
              <w:rPr>
                <w:rFonts w:cs="Arial"/>
                <w:sz w:val="22"/>
              </w:rPr>
            </w:pPr>
            <w:r>
              <w:rPr>
                <w:rFonts w:cs="Arial"/>
                <w:sz w:val="22"/>
              </w:rPr>
              <w:t xml:space="preserve">Work with LCC partners to develop and update the online resources available on Prevent for Schools </w:t>
            </w:r>
          </w:p>
          <w:p w:rsidR="00C27BEE" w:rsidRPr="00347404" w:rsidRDefault="00C27BEE" w:rsidP="00BF2D43">
            <w:pPr>
              <w:pStyle w:val="ListParagraph"/>
              <w:numPr>
                <w:ilvl w:val="0"/>
                <w:numId w:val="26"/>
              </w:numPr>
              <w:spacing w:after="0" w:line="240" w:lineRule="auto"/>
              <w:ind w:left="0" w:firstLine="0"/>
              <w:rPr>
                <w:rFonts w:cs="Arial"/>
                <w:sz w:val="22"/>
              </w:rPr>
            </w:pPr>
            <w:r>
              <w:rPr>
                <w:rFonts w:cs="Arial"/>
                <w:sz w:val="22"/>
              </w:rPr>
              <w:t>Provide l</w:t>
            </w:r>
            <w:r w:rsidR="00BF2D43">
              <w:rPr>
                <w:rFonts w:cs="Arial"/>
                <w:sz w:val="22"/>
              </w:rPr>
              <w:t xml:space="preserve">inks and guidance to promote Fundamental </w:t>
            </w:r>
            <w:r>
              <w:rPr>
                <w:rFonts w:cs="Arial"/>
                <w:sz w:val="22"/>
              </w:rPr>
              <w:t>Bri</w:t>
            </w:r>
            <w:r w:rsidR="00BF2D43">
              <w:rPr>
                <w:rFonts w:cs="Arial"/>
                <w:sz w:val="22"/>
              </w:rPr>
              <w:t xml:space="preserve">tish Values, </w:t>
            </w:r>
            <w:proofErr w:type="gramStart"/>
            <w:r w:rsidR="00BF2D43">
              <w:rPr>
                <w:rFonts w:cs="Arial"/>
                <w:sz w:val="22"/>
              </w:rPr>
              <w:t>supporting  SMSC</w:t>
            </w:r>
            <w:proofErr w:type="gramEnd"/>
            <w:r w:rsidR="00BF2D43">
              <w:rPr>
                <w:rFonts w:cs="Arial"/>
                <w:sz w:val="22"/>
              </w:rPr>
              <w:t xml:space="preserve"> development as defined in the Ofsted Inspection Handbook. </w:t>
            </w:r>
            <w:r w:rsidR="00BF2D43" w:rsidRPr="00B76F19">
              <w:rPr>
                <w:rFonts w:cs="Arial"/>
                <w:sz w:val="22"/>
                <w:highlight w:val="green"/>
              </w:rPr>
              <w:t xml:space="preserve"> </w:t>
            </w:r>
          </w:p>
        </w:tc>
        <w:tc>
          <w:tcPr>
            <w:tcW w:w="1276" w:type="dxa"/>
            <w:tcBorders>
              <w:left w:val="single" w:sz="4" w:space="0" w:color="auto"/>
              <w:right w:val="single" w:sz="4" w:space="0" w:color="auto"/>
            </w:tcBorders>
            <w:shd w:val="clear" w:color="auto" w:fill="FFFFFF" w:themeFill="background1"/>
          </w:tcPr>
          <w:p w:rsidR="002A07B2" w:rsidRPr="00E557E9" w:rsidRDefault="00161386" w:rsidP="002F6C11">
            <w:pPr>
              <w:spacing w:after="0" w:line="240" w:lineRule="auto"/>
              <w:rPr>
                <w:rFonts w:cs="Arial"/>
                <w:sz w:val="22"/>
              </w:rPr>
            </w:pPr>
            <w:r>
              <w:rPr>
                <w:rFonts w:cs="Arial"/>
                <w:sz w:val="22"/>
              </w:rPr>
              <w:t xml:space="preserve">Ongoing </w:t>
            </w:r>
          </w:p>
        </w:tc>
        <w:tc>
          <w:tcPr>
            <w:tcW w:w="1134" w:type="dxa"/>
            <w:tcBorders>
              <w:left w:val="single" w:sz="4" w:space="0" w:color="auto"/>
              <w:right w:val="single" w:sz="4" w:space="0" w:color="auto"/>
            </w:tcBorders>
            <w:shd w:val="clear" w:color="auto" w:fill="FFFFFF" w:themeFill="background1"/>
          </w:tcPr>
          <w:p w:rsidR="0029792C" w:rsidRPr="00E557E9" w:rsidRDefault="00161386" w:rsidP="002F6C11">
            <w:pPr>
              <w:spacing w:after="0" w:line="240" w:lineRule="auto"/>
              <w:rPr>
                <w:rFonts w:cs="Arial"/>
                <w:sz w:val="22"/>
              </w:rPr>
            </w:pPr>
            <w:r>
              <w:rPr>
                <w:rFonts w:cs="Arial"/>
                <w:sz w:val="22"/>
              </w:rPr>
              <w:t>AA</w:t>
            </w:r>
          </w:p>
        </w:tc>
        <w:tc>
          <w:tcPr>
            <w:tcW w:w="3685" w:type="dxa"/>
            <w:tcBorders>
              <w:left w:val="single" w:sz="4" w:space="0" w:color="auto"/>
              <w:right w:val="single" w:sz="4" w:space="0" w:color="auto"/>
            </w:tcBorders>
            <w:shd w:val="clear" w:color="auto" w:fill="FFFFFF" w:themeFill="background1"/>
          </w:tcPr>
          <w:p w:rsidR="0029792C" w:rsidRPr="002B6F0F" w:rsidRDefault="00161386" w:rsidP="002F6C11">
            <w:pPr>
              <w:spacing w:after="0" w:line="240" w:lineRule="auto"/>
              <w:rPr>
                <w:rFonts w:cs="Arial"/>
                <w:sz w:val="22"/>
              </w:rPr>
            </w:pPr>
            <w:r>
              <w:rPr>
                <w:rFonts w:cs="Arial"/>
                <w:sz w:val="22"/>
              </w:rPr>
              <w:t xml:space="preserve">New materials to be shared with Full SACRE group </w:t>
            </w:r>
          </w:p>
        </w:tc>
        <w:tc>
          <w:tcPr>
            <w:tcW w:w="2835" w:type="dxa"/>
            <w:tcBorders>
              <w:left w:val="single" w:sz="4" w:space="0" w:color="auto"/>
            </w:tcBorders>
            <w:shd w:val="clear" w:color="auto" w:fill="FFFFFF" w:themeFill="background1"/>
          </w:tcPr>
          <w:p w:rsidR="0029792C" w:rsidRDefault="00FF0E90" w:rsidP="002F6C11">
            <w:pPr>
              <w:spacing w:after="0" w:line="240" w:lineRule="auto"/>
              <w:rPr>
                <w:rFonts w:cs="Arial"/>
                <w:sz w:val="22"/>
              </w:rPr>
            </w:pPr>
            <w:r>
              <w:rPr>
                <w:rFonts w:cs="Arial"/>
                <w:sz w:val="22"/>
              </w:rPr>
              <w:t>Strategies/resources are easily accessible</w:t>
            </w:r>
          </w:p>
          <w:p w:rsidR="00FF0E90" w:rsidRDefault="00FF0E90" w:rsidP="002F6C11">
            <w:pPr>
              <w:spacing w:after="0" w:line="240" w:lineRule="auto"/>
              <w:rPr>
                <w:rFonts w:cs="Arial"/>
                <w:sz w:val="22"/>
              </w:rPr>
            </w:pPr>
          </w:p>
          <w:p w:rsidR="00FF0E90" w:rsidRPr="00E557E9" w:rsidRDefault="00FF0E90" w:rsidP="002F6C11">
            <w:pPr>
              <w:spacing w:after="0" w:line="240" w:lineRule="auto"/>
              <w:rPr>
                <w:rFonts w:cs="Arial"/>
                <w:sz w:val="22"/>
              </w:rPr>
            </w:pPr>
            <w:r>
              <w:rPr>
                <w:rFonts w:cs="Arial"/>
                <w:sz w:val="22"/>
              </w:rPr>
              <w:t xml:space="preserve">Increase in the number of schools accessing Prevent for Schools website </w:t>
            </w:r>
          </w:p>
        </w:tc>
      </w:tr>
      <w:tr w:rsidR="002F6C11" w:rsidRPr="00E557E9" w:rsidTr="00487FD9">
        <w:trPr>
          <w:trHeight w:val="85"/>
        </w:trPr>
        <w:tc>
          <w:tcPr>
            <w:tcW w:w="1844" w:type="dxa"/>
            <w:shd w:val="clear" w:color="auto" w:fill="FFFFFF" w:themeFill="background1"/>
          </w:tcPr>
          <w:p w:rsidR="002F6C11" w:rsidRDefault="00D25F89" w:rsidP="002F6C11">
            <w:pPr>
              <w:spacing w:after="0" w:line="240" w:lineRule="auto"/>
              <w:rPr>
                <w:rFonts w:cs="Arial"/>
                <w:sz w:val="22"/>
              </w:rPr>
            </w:pPr>
            <w:r w:rsidRPr="00EF1CFB">
              <w:rPr>
                <w:rFonts w:cs="Arial"/>
                <w:sz w:val="22"/>
              </w:rPr>
              <w:t>Engage more schools in the SLA to make the service full cost recovery</w:t>
            </w:r>
          </w:p>
        </w:tc>
        <w:tc>
          <w:tcPr>
            <w:tcW w:w="5386" w:type="dxa"/>
            <w:tcBorders>
              <w:right w:val="single" w:sz="4" w:space="0" w:color="auto"/>
            </w:tcBorders>
            <w:shd w:val="clear" w:color="auto" w:fill="FFFFFF" w:themeFill="background1"/>
          </w:tcPr>
          <w:p w:rsidR="00487FD9" w:rsidRDefault="00BF2D43" w:rsidP="00487FD9">
            <w:pPr>
              <w:pStyle w:val="ListParagraph"/>
              <w:numPr>
                <w:ilvl w:val="0"/>
                <w:numId w:val="26"/>
              </w:numPr>
              <w:spacing w:after="0" w:line="240" w:lineRule="auto"/>
              <w:ind w:left="0" w:firstLine="0"/>
              <w:rPr>
                <w:rFonts w:cs="Arial"/>
                <w:sz w:val="22"/>
              </w:rPr>
            </w:pPr>
            <w:r>
              <w:rPr>
                <w:rFonts w:cs="Arial"/>
                <w:sz w:val="22"/>
              </w:rPr>
              <w:t xml:space="preserve"> Continue to promote the work of the Faith Coordinator through:</w:t>
            </w:r>
          </w:p>
          <w:p w:rsidR="00BF2D43" w:rsidRDefault="00BF2D43" w:rsidP="00487FD9">
            <w:pPr>
              <w:pStyle w:val="ListParagraph"/>
              <w:numPr>
                <w:ilvl w:val="0"/>
                <w:numId w:val="26"/>
              </w:numPr>
              <w:spacing w:after="0" w:line="240" w:lineRule="auto"/>
              <w:ind w:left="0" w:firstLine="0"/>
              <w:rPr>
                <w:rFonts w:cs="Arial"/>
                <w:sz w:val="22"/>
              </w:rPr>
            </w:pPr>
            <w:r>
              <w:rPr>
                <w:rFonts w:cs="Arial"/>
                <w:sz w:val="22"/>
              </w:rPr>
              <w:t>LCC Advisory Service</w:t>
            </w:r>
          </w:p>
          <w:p w:rsidR="00BF2D43" w:rsidRDefault="005C1DEF" w:rsidP="00487FD9">
            <w:pPr>
              <w:pStyle w:val="ListParagraph"/>
              <w:numPr>
                <w:ilvl w:val="0"/>
                <w:numId w:val="26"/>
              </w:numPr>
              <w:spacing w:after="0" w:line="240" w:lineRule="auto"/>
              <w:ind w:left="0" w:firstLine="0"/>
              <w:rPr>
                <w:rFonts w:cs="Arial"/>
                <w:sz w:val="22"/>
              </w:rPr>
            </w:pPr>
            <w:r>
              <w:rPr>
                <w:rFonts w:cs="Arial"/>
                <w:sz w:val="22"/>
              </w:rPr>
              <w:t>Encounters with Faith</w:t>
            </w:r>
          </w:p>
          <w:p w:rsidR="005C1DEF" w:rsidRPr="00347404" w:rsidRDefault="005C1DEF" w:rsidP="00487FD9">
            <w:pPr>
              <w:pStyle w:val="ListParagraph"/>
              <w:numPr>
                <w:ilvl w:val="0"/>
                <w:numId w:val="26"/>
              </w:numPr>
              <w:spacing w:after="0" w:line="240" w:lineRule="auto"/>
              <w:ind w:left="0" w:firstLine="0"/>
              <w:rPr>
                <w:rFonts w:cs="Arial"/>
                <w:sz w:val="22"/>
              </w:rPr>
            </w:pPr>
            <w:r>
              <w:rPr>
                <w:rFonts w:cs="Arial"/>
                <w:sz w:val="22"/>
              </w:rPr>
              <w:t xml:space="preserve">Hosting events and training for teachers/community </w:t>
            </w:r>
          </w:p>
        </w:tc>
        <w:tc>
          <w:tcPr>
            <w:tcW w:w="1276" w:type="dxa"/>
            <w:tcBorders>
              <w:left w:val="single" w:sz="4" w:space="0" w:color="auto"/>
              <w:right w:val="single" w:sz="4" w:space="0" w:color="auto"/>
            </w:tcBorders>
            <w:shd w:val="clear" w:color="auto" w:fill="FFFFFF" w:themeFill="background1"/>
          </w:tcPr>
          <w:p w:rsidR="002F6C11" w:rsidRPr="00E557E9" w:rsidRDefault="00161386" w:rsidP="002F6C11">
            <w:pPr>
              <w:spacing w:after="0" w:line="240" w:lineRule="auto"/>
              <w:rPr>
                <w:rFonts w:cs="Arial"/>
                <w:sz w:val="22"/>
              </w:rPr>
            </w:pPr>
            <w:r>
              <w:rPr>
                <w:rFonts w:cs="Arial"/>
                <w:sz w:val="22"/>
              </w:rPr>
              <w:t xml:space="preserve">Sept 18 </w:t>
            </w:r>
          </w:p>
        </w:tc>
        <w:tc>
          <w:tcPr>
            <w:tcW w:w="1134" w:type="dxa"/>
            <w:tcBorders>
              <w:left w:val="single" w:sz="4" w:space="0" w:color="auto"/>
              <w:right w:val="single" w:sz="4" w:space="0" w:color="auto"/>
            </w:tcBorders>
            <w:shd w:val="clear" w:color="auto" w:fill="FFFFFF" w:themeFill="background1"/>
          </w:tcPr>
          <w:p w:rsidR="002F6C11" w:rsidRPr="00E557E9" w:rsidRDefault="00161386" w:rsidP="002F6C11">
            <w:pPr>
              <w:spacing w:after="0" w:line="240" w:lineRule="auto"/>
              <w:rPr>
                <w:rFonts w:cs="Arial"/>
                <w:sz w:val="22"/>
              </w:rPr>
            </w:pPr>
            <w:r>
              <w:rPr>
                <w:rFonts w:cs="Arial"/>
                <w:sz w:val="22"/>
              </w:rPr>
              <w:t>AA</w:t>
            </w:r>
          </w:p>
        </w:tc>
        <w:tc>
          <w:tcPr>
            <w:tcW w:w="3685" w:type="dxa"/>
            <w:tcBorders>
              <w:left w:val="single" w:sz="4" w:space="0" w:color="auto"/>
              <w:right w:val="single" w:sz="4" w:space="0" w:color="auto"/>
            </w:tcBorders>
            <w:shd w:val="clear" w:color="auto" w:fill="FFFFFF" w:themeFill="background1"/>
          </w:tcPr>
          <w:p w:rsidR="002F6C11" w:rsidRPr="002B6F0F" w:rsidRDefault="00161386" w:rsidP="002F6C11">
            <w:pPr>
              <w:spacing w:after="0" w:line="240" w:lineRule="auto"/>
              <w:rPr>
                <w:rFonts w:cs="Arial"/>
                <w:sz w:val="22"/>
              </w:rPr>
            </w:pPr>
            <w:r>
              <w:rPr>
                <w:rFonts w:cs="Arial"/>
                <w:sz w:val="22"/>
              </w:rPr>
              <w:t>Faith Coordinator to provide written/verbal updates at Full SACRE Meeting</w:t>
            </w:r>
          </w:p>
        </w:tc>
        <w:tc>
          <w:tcPr>
            <w:tcW w:w="2835" w:type="dxa"/>
            <w:tcBorders>
              <w:left w:val="single" w:sz="4" w:space="0" w:color="auto"/>
            </w:tcBorders>
            <w:shd w:val="clear" w:color="auto" w:fill="FFFFFF" w:themeFill="background1"/>
          </w:tcPr>
          <w:p w:rsidR="002D7E90" w:rsidRPr="00E557E9" w:rsidRDefault="00FF0E90" w:rsidP="002F6C11">
            <w:pPr>
              <w:spacing w:after="0" w:line="240" w:lineRule="auto"/>
              <w:rPr>
                <w:rFonts w:cs="Arial"/>
                <w:sz w:val="22"/>
              </w:rPr>
            </w:pPr>
            <w:r>
              <w:rPr>
                <w:rFonts w:cs="Arial"/>
                <w:sz w:val="22"/>
              </w:rPr>
              <w:t>The role of the Faith Coordinator is fully traded</w:t>
            </w:r>
          </w:p>
        </w:tc>
      </w:tr>
      <w:tr w:rsidR="00D25F89" w:rsidRPr="00E557E9" w:rsidTr="00487FD9">
        <w:trPr>
          <w:trHeight w:val="85"/>
        </w:trPr>
        <w:tc>
          <w:tcPr>
            <w:tcW w:w="1844" w:type="dxa"/>
            <w:shd w:val="clear" w:color="auto" w:fill="FFFFFF" w:themeFill="background1"/>
          </w:tcPr>
          <w:p w:rsidR="00D25F89" w:rsidRPr="00EF1CFB" w:rsidRDefault="00C27BEE" w:rsidP="002F6C11">
            <w:pPr>
              <w:spacing w:after="0" w:line="240" w:lineRule="auto"/>
              <w:rPr>
                <w:rFonts w:cs="Arial"/>
                <w:sz w:val="22"/>
              </w:rPr>
            </w:pPr>
            <w:r>
              <w:rPr>
                <w:rFonts w:cs="Arial"/>
                <w:sz w:val="22"/>
              </w:rPr>
              <w:t xml:space="preserve">Develop a sustainable Primary/Secondary School linking Programme </w:t>
            </w:r>
            <w:r w:rsidR="005C1DEF">
              <w:rPr>
                <w:rFonts w:cs="Arial"/>
                <w:sz w:val="22"/>
              </w:rPr>
              <w:t xml:space="preserve">to promote community cohesion and tackle controversial issues. </w:t>
            </w:r>
          </w:p>
        </w:tc>
        <w:tc>
          <w:tcPr>
            <w:tcW w:w="5386" w:type="dxa"/>
            <w:tcBorders>
              <w:right w:val="single" w:sz="4" w:space="0" w:color="auto"/>
            </w:tcBorders>
            <w:shd w:val="clear" w:color="auto" w:fill="FFFFFF" w:themeFill="background1"/>
          </w:tcPr>
          <w:p w:rsidR="00D25F89" w:rsidRDefault="005C1DEF" w:rsidP="00487FD9">
            <w:pPr>
              <w:pStyle w:val="ListParagraph"/>
              <w:numPr>
                <w:ilvl w:val="0"/>
                <w:numId w:val="26"/>
              </w:numPr>
              <w:spacing w:after="0" w:line="240" w:lineRule="auto"/>
              <w:ind w:left="0" w:firstLine="0"/>
              <w:rPr>
                <w:rFonts w:cs="Arial"/>
                <w:sz w:val="22"/>
              </w:rPr>
            </w:pPr>
            <w:r>
              <w:rPr>
                <w:rFonts w:cs="Arial"/>
                <w:sz w:val="22"/>
              </w:rPr>
              <w:t>Further develop the primary School linking programme engaging schools from across Lancashire</w:t>
            </w:r>
          </w:p>
          <w:p w:rsidR="005C1DEF" w:rsidRDefault="005C1DEF" w:rsidP="00487FD9">
            <w:pPr>
              <w:pStyle w:val="ListParagraph"/>
              <w:numPr>
                <w:ilvl w:val="0"/>
                <w:numId w:val="26"/>
              </w:numPr>
              <w:spacing w:after="0" w:line="240" w:lineRule="auto"/>
              <w:ind w:left="0" w:firstLine="0"/>
              <w:rPr>
                <w:rFonts w:cs="Arial"/>
                <w:sz w:val="22"/>
              </w:rPr>
            </w:pPr>
            <w:r>
              <w:rPr>
                <w:rFonts w:cs="Arial"/>
                <w:sz w:val="22"/>
              </w:rPr>
              <w:t>Work with partners to develop and promote  the 'All Together Now' project</w:t>
            </w:r>
          </w:p>
          <w:p w:rsidR="005C1DEF" w:rsidRPr="00347404" w:rsidRDefault="005C1DEF" w:rsidP="00487FD9">
            <w:pPr>
              <w:pStyle w:val="ListParagraph"/>
              <w:numPr>
                <w:ilvl w:val="0"/>
                <w:numId w:val="26"/>
              </w:numPr>
              <w:spacing w:after="0" w:line="240" w:lineRule="auto"/>
              <w:ind w:left="0" w:firstLine="0"/>
              <w:rPr>
                <w:rFonts w:cs="Arial"/>
                <w:sz w:val="22"/>
              </w:rPr>
            </w:pPr>
            <w:r>
              <w:rPr>
                <w:rFonts w:cs="Arial"/>
                <w:sz w:val="22"/>
              </w:rPr>
              <w:t xml:space="preserve">Access funding to promote and deliver the 'We Stand Together' project with two new secondary schools </w:t>
            </w:r>
          </w:p>
        </w:tc>
        <w:tc>
          <w:tcPr>
            <w:tcW w:w="1276" w:type="dxa"/>
            <w:tcBorders>
              <w:left w:val="single" w:sz="4" w:space="0" w:color="auto"/>
              <w:right w:val="single" w:sz="4" w:space="0" w:color="auto"/>
            </w:tcBorders>
            <w:shd w:val="clear" w:color="auto" w:fill="FFFFFF" w:themeFill="background1"/>
          </w:tcPr>
          <w:p w:rsidR="00D25F89" w:rsidRPr="00E557E9" w:rsidRDefault="00161386" w:rsidP="002F6C11">
            <w:pPr>
              <w:spacing w:after="0" w:line="240" w:lineRule="auto"/>
              <w:rPr>
                <w:rFonts w:cs="Arial"/>
                <w:sz w:val="22"/>
              </w:rPr>
            </w:pPr>
            <w:r>
              <w:rPr>
                <w:rFonts w:cs="Arial"/>
                <w:sz w:val="22"/>
              </w:rPr>
              <w:t xml:space="preserve">Sept 18 </w:t>
            </w:r>
          </w:p>
        </w:tc>
        <w:tc>
          <w:tcPr>
            <w:tcW w:w="1134" w:type="dxa"/>
            <w:tcBorders>
              <w:left w:val="single" w:sz="4" w:space="0" w:color="auto"/>
              <w:right w:val="single" w:sz="4" w:space="0" w:color="auto"/>
            </w:tcBorders>
            <w:shd w:val="clear" w:color="auto" w:fill="FFFFFF" w:themeFill="background1"/>
          </w:tcPr>
          <w:p w:rsidR="00D25F89" w:rsidRPr="00E557E9" w:rsidRDefault="00161386" w:rsidP="002F6C11">
            <w:pPr>
              <w:spacing w:after="0" w:line="240" w:lineRule="auto"/>
              <w:rPr>
                <w:rFonts w:cs="Arial"/>
                <w:sz w:val="22"/>
              </w:rPr>
            </w:pPr>
            <w:r>
              <w:rPr>
                <w:rFonts w:cs="Arial"/>
                <w:sz w:val="22"/>
              </w:rPr>
              <w:t>AA</w:t>
            </w:r>
          </w:p>
        </w:tc>
        <w:tc>
          <w:tcPr>
            <w:tcW w:w="3685" w:type="dxa"/>
            <w:tcBorders>
              <w:left w:val="single" w:sz="4" w:space="0" w:color="auto"/>
              <w:right w:val="single" w:sz="4" w:space="0" w:color="auto"/>
            </w:tcBorders>
            <w:shd w:val="clear" w:color="auto" w:fill="FFFFFF" w:themeFill="background1"/>
          </w:tcPr>
          <w:p w:rsidR="00D25F89" w:rsidRPr="002B6F0F" w:rsidRDefault="00161386" w:rsidP="002F6C11">
            <w:pPr>
              <w:spacing w:after="0" w:line="240" w:lineRule="auto"/>
              <w:rPr>
                <w:rFonts w:cs="Arial"/>
                <w:sz w:val="22"/>
              </w:rPr>
            </w:pPr>
            <w:r>
              <w:rPr>
                <w:rFonts w:cs="Arial"/>
                <w:sz w:val="22"/>
              </w:rPr>
              <w:t>Faith Coordinator to provide written/verbal updates at Full SACRE Meeting</w:t>
            </w:r>
          </w:p>
        </w:tc>
        <w:tc>
          <w:tcPr>
            <w:tcW w:w="2835" w:type="dxa"/>
            <w:tcBorders>
              <w:left w:val="single" w:sz="4" w:space="0" w:color="auto"/>
            </w:tcBorders>
            <w:shd w:val="clear" w:color="auto" w:fill="FFFFFF" w:themeFill="background1"/>
          </w:tcPr>
          <w:p w:rsidR="00D25F89" w:rsidRDefault="00FF0E90" w:rsidP="002F6C11">
            <w:pPr>
              <w:spacing w:after="0" w:line="240" w:lineRule="auto"/>
              <w:rPr>
                <w:rFonts w:cs="Arial"/>
                <w:sz w:val="22"/>
              </w:rPr>
            </w:pPr>
            <w:r>
              <w:rPr>
                <w:rFonts w:cs="Arial"/>
                <w:sz w:val="22"/>
              </w:rPr>
              <w:t xml:space="preserve">A number of projects (primary &amp; secondary) delivered across county </w:t>
            </w:r>
          </w:p>
          <w:p w:rsidR="00FF0E90" w:rsidRDefault="00FF0E90" w:rsidP="002F6C11">
            <w:pPr>
              <w:spacing w:after="0" w:line="240" w:lineRule="auto"/>
              <w:rPr>
                <w:rFonts w:cs="Arial"/>
                <w:sz w:val="22"/>
              </w:rPr>
            </w:pPr>
          </w:p>
          <w:p w:rsidR="00FF0E90" w:rsidRPr="00E557E9" w:rsidRDefault="00FF0E90" w:rsidP="00FF0E90">
            <w:pPr>
              <w:spacing w:after="0" w:line="240" w:lineRule="auto"/>
              <w:rPr>
                <w:rFonts w:cs="Arial"/>
                <w:sz w:val="22"/>
              </w:rPr>
            </w:pPr>
            <w:r>
              <w:rPr>
                <w:rFonts w:cs="Arial"/>
                <w:sz w:val="22"/>
              </w:rPr>
              <w:t xml:space="preserve">Ofsted reports acknowledge whole schools impact of the project </w:t>
            </w:r>
          </w:p>
        </w:tc>
      </w:tr>
    </w:tbl>
    <w:p w:rsidR="00F3705C" w:rsidRPr="00E557E9" w:rsidRDefault="00F3705C" w:rsidP="00F3705C">
      <w:pPr>
        <w:spacing w:after="0" w:line="240" w:lineRule="auto"/>
        <w:rPr>
          <w:rFonts w:cs="Arial"/>
          <w:sz w:val="22"/>
        </w:rPr>
      </w:pPr>
    </w:p>
    <w:p w:rsidR="00F3705C" w:rsidRPr="00E557E9" w:rsidRDefault="00F3705C" w:rsidP="00F3705C">
      <w:pPr>
        <w:spacing w:after="0" w:line="240" w:lineRule="auto"/>
        <w:rPr>
          <w:rFonts w:cs="Arial"/>
          <w:sz w:val="22"/>
        </w:rPr>
      </w:pPr>
    </w:p>
    <w:p w:rsidR="00F3705C" w:rsidRDefault="00F3705C" w:rsidP="00F3705C">
      <w:pPr>
        <w:spacing w:after="0" w:line="240" w:lineRule="auto"/>
        <w:rPr>
          <w:rFonts w:cs="Arial"/>
          <w:sz w:val="22"/>
        </w:rPr>
      </w:pPr>
    </w:p>
    <w:tbl>
      <w:tblPr>
        <w:tblW w:w="16160"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05"/>
        <w:gridCol w:w="14055"/>
      </w:tblGrid>
      <w:tr w:rsidR="0029792C" w:rsidRPr="00E557E9" w:rsidTr="002F6C11">
        <w:trPr>
          <w:trHeight w:val="1064"/>
        </w:trPr>
        <w:tc>
          <w:tcPr>
            <w:tcW w:w="2105" w:type="dxa"/>
            <w:shd w:val="clear" w:color="auto" w:fill="D9D9D9" w:themeFill="background1" w:themeFillShade="D9"/>
            <w:vAlign w:val="center"/>
          </w:tcPr>
          <w:p w:rsidR="0029792C" w:rsidRPr="00A4430D" w:rsidRDefault="0029792C" w:rsidP="002F6C11">
            <w:pPr>
              <w:spacing w:after="0" w:line="240" w:lineRule="auto"/>
              <w:rPr>
                <w:rFonts w:cs="Arial"/>
                <w:b/>
                <w:sz w:val="22"/>
              </w:rPr>
            </w:pPr>
            <w:r>
              <w:rPr>
                <w:rFonts w:cs="Arial"/>
                <w:b/>
                <w:sz w:val="22"/>
              </w:rPr>
              <w:t xml:space="preserve">Evaluation </w:t>
            </w:r>
          </w:p>
        </w:tc>
        <w:tc>
          <w:tcPr>
            <w:tcW w:w="14055" w:type="dxa"/>
            <w:shd w:val="clear" w:color="auto" w:fill="auto"/>
            <w:vAlign w:val="center"/>
          </w:tcPr>
          <w:p w:rsidR="006F422A" w:rsidRPr="00E557E9" w:rsidRDefault="006F422A" w:rsidP="002A07B2">
            <w:pPr>
              <w:pStyle w:val="ListParagraph"/>
              <w:spacing w:after="160" w:line="259" w:lineRule="auto"/>
              <w:ind w:left="0"/>
              <w:rPr>
                <w:rFonts w:cs="Arial"/>
                <w:b/>
                <w:sz w:val="22"/>
              </w:rPr>
            </w:pPr>
            <w:r>
              <w:rPr>
                <w:rFonts w:cs="Arial"/>
                <w:b/>
                <w:sz w:val="22"/>
              </w:rPr>
              <w:t xml:space="preserve"> </w:t>
            </w:r>
          </w:p>
        </w:tc>
      </w:tr>
      <w:tr w:rsidR="0029792C" w:rsidRPr="00E557E9" w:rsidTr="002F6C11">
        <w:trPr>
          <w:trHeight w:val="1064"/>
        </w:trPr>
        <w:tc>
          <w:tcPr>
            <w:tcW w:w="2105" w:type="dxa"/>
            <w:shd w:val="clear" w:color="auto" w:fill="D9D9D9" w:themeFill="background1" w:themeFillShade="D9"/>
            <w:vAlign w:val="center"/>
          </w:tcPr>
          <w:p w:rsidR="0029792C" w:rsidRPr="00A4430D" w:rsidRDefault="0029792C" w:rsidP="002F6C11">
            <w:pPr>
              <w:spacing w:after="0" w:line="240" w:lineRule="auto"/>
              <w:rPr>
                <w:rFonts w:cs="Arial"/>
                <w:b/>
                <w:sz w:val="22"/>
              </w:rPr>
            </w:pPr>
            <w:r>
              <w:rPr>
                <w:rFonts w:cs="Arial"/>
                <w:b/>
                <w:sz w:val="22"/>
              </w:rPr>
              <w:t xml:space="preserve">Next Steps </w:t>
            </w:r>
          </w:p>
        </w:tc>
        <w:tc>
          <w:tcPr>
            <w:tcW w:w="14055" w:type="dxa"/>
            <w:shd w:val="clear" w:color="auto" w:fill="auto"/>
            <w:vAlign w:val="center"/>
          </w:tcPr>
          <w:p w:rsidR="00EF1CFB" w:rsidRPr="00EF1CFB" w:rsidRDefault="00EF1CFB" w:rsidP="002F6C11">
            <w:pPr>
              <w:spacing w:after="0" w:line="240" w:lineRule="auto"/>
              <w:rPr>
                <w:rFonts w:cs="Arial"/>
                <w:sz w:val="22"/>
              </w:rPr>
            </w:pPr>
          </w:p>
        </w:tc>
      </w:tr>
      <w:tr w:rsidR="0029792C" w:rsidRPr="00E557E9" w:rsidTr="002F6C11">
        <w:trPr>
          <w:trHeight w:val="1064"/>
        </w:trPr>
        <w:tc>
          <w:tcPr>
            <w:tcW w:w="2105" w:type="dxa"/>
            <w:tcBorders>
              <w:bottom w:val="single" w:sz="4" w:space="0" w:color="808080"/>
            </w:tcBorders>
            <w:shd w:val="clear" w:color="auto" w:fill="D9D9D9" w:themeFill="background1" w:themeFillShade="D9"/>
            <w:vAlign w:val="center"/>
          </w:tcPr>
          <w:p w:rsidR="0029792C" w:rsidRPr="00A4430D" w:rsidRDefault="002D678E" w:rsidP="002F6C11">
            <w:pPr>
              <w:spacing w:after="0" w:line="240" w:lineRule="auto"/>
              <w:rPr>
                <w:rFonts w:cs="Arial"/>
                <w:b/>
                <w:sz w:val="22"/>
              </w:rPr>
            </w:pPr>
            <w:r>
              <w:rPr>
                <w:rFonts w:cs="Arial"/>
                <w:b/>
                <w:sz w:val="22"/>
              </w:rPr>
              <w:t>Adjustments?</w:t>
            </w:r>
          </w:p>
        </w:tc>
        <w:tc>
          <w:tcPr>
            <w:tcW w:w="14055" w:type="dxa"/>
            <w:shd w:val="clear" w:color="auto" w:fill="auto"/>
            <w:vAlign w:val="center"/>
          </w:tcPr>
          <w:p w:rsidR="0029792C" w:rsidRPr="00E557E9" w:rsidRDefault="0029792C" w:rsidP="002F6C11">
            <w:pPr>
              <w:spacing w:after="0" w:line="240" w:lineRule="auto"/>
              <w:rPr>
                <w:rFonts w:cs="Arial"/>
                <w:b/>
                <w:sz w:val="22"/>
              </w:rPr>
            </w:pPr>
          </w:p>
        </w:tc>
      </w:tr>
    </w:tbl>
    <w:p w:rsidR="00F3705C" w:rsidRDefault="00F3705C" w:rsidP="00F3705C">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Default="009F22F5" w:rsidP="00652885">
      <w:pPr>
        <w:spacing w:after="0" w:line="240" w:lineRule="auto"/>
        <w:rPr>
          <w:rFonts w:cs="Arial"/>
          <w:sz w:val="22"/>
        </w:rPr>
      </w:pPr>
    </w:p>
    <w:p w:rsidR="009F22F5" w:rsidRPr="00E557E9" w:rsidRDefault="009F22F5" w:rsidP="00652885">
      <w:pPr>
        <w:spacing w:after="0" w:line="240" w:lineRule="auto"/>
        <w:rPr>
          <w:rFonts w:cs="Arial"/>
          <w:sz w:val="22"/>
        </w:rPr>
      </w:pPr>
    </w:p>
    <w:p w:rsidR="00CC6636" w:rsidRPr="00E557E9" w:rsidRDefault="00E15FB0" w:rsidP="00E15FB0">
      <w:pPr>
        <w:tabs>
          <w:tab w:val="left" w:pos="900"/>
        </w:tabs>
        <w:spacing w:after="0" w:line="240" w:lineRule="auto"/>
        <w:rPr>
          <w:rFonts w:cs="Arial"/>
          <w:sz w:val="22"/>
        </w:rPr>
      </w:pPr>
      <w:r w:rsidRPr="00E557E9">
        <w:rPr>
          <w:rFonts w:cs="Arial"/>
          <w:sz w:val="22"/>
        </w:rPr>
        <w:tab/>
      </w:r>
    </w:p>
    <w:p w:rsidR="0005586E" w:rsidRPr="00E557E9" w:rsidRDefault="0005586E" w:rsidP="0005586E">
      <w:pPr>
        <w:spacing w:after="0" w:line="240" w:lineRule="auto"/>
        <w:rPr>
          <w:rFonts w:cs="Arial"/>
          <w:sz w:val="22"/>
        </w:rPr>
      </w:pPr>
    </w:p>
    <w:p w:rsidR="0005586E" w:rsidRPr="00E557E9" w:rsidRDefault="0005586E" w:rsidP="0005586E">
      <w:pPr>
        <w:spacing w:after="0" w:line="240" w:lineRule="auto"/>
        <w:rPr>
          <w:rFonts w:cs="Arial"/>
          <w:szCs w:val="24"/>
        </w:rPr>
      </w:pPr>
    </w:p>
    <w:p w:rsidR="00CC6636" w:rsidRPr="00E557E9" w:rsidRDefault="00CC6636" w:rsidP="00652885">
      <w:pPr>
        <w:spacing w:after="0" w:line="240" w:lineRule="auto"/>
        <w:rPr>
          <w:rFonts w:cs="Arial"/>
          <w:szCs w:val="24"/>
        </w:rPr>
      </w:pPr>
    </w:p>
    <w:p w:rsidR="00CC6636" w:rsidRPr="00E557E9" w:rsidRDefault="00CC6636" w:rsidP="00652885">
      <w:pPr>
        <w:spacing w:after="0" w:line="240" w:lineRule="auto"/>
        <w:rPr>
          <w:rFonts w:cs="Arial"/>
          <w:szCs w:val="24"/>
        </w:rPr>
      </w:pPr>
    </w:p>
    <w:p w:rsidR="00CC6636" w:rsidRPr="00E557E9" w:rsidRDefault="00CC6636" w:rsidP="00652885">
      <w:pPr>
        <w:spacing w:after="0" w:line="240" w:lineRule="auto"/>
        <w:rPr>
          <w:rFonts w:cs="Arial"/>
          <w:szCs w:val="24"/>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CC6636" w:rsidRDefault="00CC6636" w:rsidP="00652885">
      <w:pPr>
        <w:spacing w:after="0" w:line="240" w:lineRule="auto"/>
        <w:rPr>
          <w:sz w:val="16"/>
          <w:szCs w:val="20"/>
        </w:rPr>
      </w:pPr>
    </w:p>
    <w:p w:rsidR="006B6526" w:rsidRDefault="006B6526" w:rsidP="00652885">
      <w:pPr>
        <w:spacing w:after="0" w:line="240" w:lineRule="auto"/>
        <w:rPr>
          <w:sz w:val="16"/>
          <w:szCs w:val="20"/>
        </w:rPr>
      </w:pPr>
    </w:p>
    <w:p w:rsidR="006B6526" w:rsidRDefault="006B6526" w:rsidP="00652885">
      <w:pPr>
        <w:spacing w:after="0" w:line="240" w:lineRule="auto"/>
        <w:rPr>
          <w:sz w:val="16"/>
          <w:szCs w:val="20"/>
        </w:rPr>
      </w:pPr>
    </w:p>
    <w:p w:rsidR="006B6526" w:rsidRDefault="006B6526" w:rsidP="00652885">
      <w:pPr>
        <w:spacing w:after="0" w:line="240" w:lineRule="auto"/>
        <w:rPr>
          <w:sz w:val="16"/>
          <w:szCs w:val="20"/>
        </w:rPr>
      </w:pPr>
    </w:p>
    <w:sectPr w:rsidR="006B6526" w:rsidSect="00883CC9">
      <w:headerReference w:type="default" r:id="rId9"/>
      <w:pgSz w:w="16838" w:h="11906" w:orient="landscape"/>
      <w:pgMar w:top="454"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104" w:rsidRPr="005A1F45" w:rsidRDefault="00F87104" w:rsidP="004D7423">
      <w:pPr>
        <w:spacing w:after="0" w:line="240" w:lineRule="auto"/>
      </w:pPr>
      <w:r>
        <w:separator/>
      </w:r>
    </w:p>
  </w:endnote>
  <w:endnote w:type="continuationSeparator" w:id="0">
    <w:p w:rsidR="00F87104" w:rsidRPr="005A1F45" w:rsidRDefault="00F87104" w:rsidP="004D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104" w:rsidRPr="005A1F45" w:rsidRDefault="00F87104" w:rsidP="004D7423">
      <w:pPr>
        <w:spacing w:after="0" w:line="240" w:lineRule="auto"/>
      </w:pPr>
      <w:r>
        <w:separator/>
      </w:r>
    </w:p>
  </w:footnote>
  <w:footnote w:type="continuationSeparator" w:id="0">
    <w:p w:rsidR="00F87104" w:rsidRPr="005A1F45" w:rsidRDefault="00F87104" w:rsidP="004D7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104" w:rsidRPr="00112612" w:rsidRDefault="00F87104" w:rsidP="004D7423">
    <w:pPr>
      <w:spacing w:after="0" w:line="240" w:lineRule="auto"/>
      <w:rPr>
        <w:rFonts w:ascii="Segoe UI" w:hAnsi="Segoe UI" w:cs="Segoe UI"/>
        <w:b/>
        <w:color w:val="F79646"/>
        <w:sz w:val="28"/>
        <w:szCs w:val="28"/>
      </w:rPr>
    </w:pPr>
  </w:p>
  <w:p w:rsidR="00F87104" w:rsidRPr="00D31BEA" w:rsidRDefault="00F87104" w:rsidP="004D7423">
    <w:pPr>
      <w:spacing w:after="0" w:line="240" w:lineRule="auto"/>
      <w:rPr>
        <w:b/>
        <w:color w:val="F7964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162"/>
    <w:multiLevelType w:val="hybridMultilevel"/>
    <w:tmpl w:val="22440BB0"/>
    <w:lvl w:ilvl="0" w:tplc="C698597E">
      <w:numFmt w:val="bullet"/>
      <w:lvlText w:val="•"/>
      <w:lvlJc w:val="left"/>
      <w:pPr>
        <w:ind w:left="1080" w:hanging="720"/>
      </w:pPr>
      <w:rPr>
        <w:rFonts w:ascii="Segoe UI" w:eastAsia="Calibri" w:hAnsi="Segoe UI" w:cs="Segoe U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28D"/>
    <w:multiLevelType w:val="hybridMultilevel"/>
    <w:tmpl w:val="578ADD42"/>
    <w:lvl w:ilvl="0" w:tplc="B088087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BCF"/>
    <w:multiLevelType w:val="hybridMultilevel"/>
    <w:tmpl w:val="0FA0B944"/>
    <w:lvl w:ilvl="0" w:tplc="C698597E">
      <w:numFmt w:val="bullet"/>
      <w:lvlText w:val="•"/>
      <w:lvlJc w:val="left"/>
      <w:pPr>
        <w:ind w:left="720" w:hanging="360"/>
      </w:pPr>
      <w:rPr>
        <w:rFonts w:ascii="Segoe UI" w:eastAsia="Calibri" w:hAnsi="Segoe UI"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852B9"/>
    <w:multiLevelType w:val="hybridMultilevel"/>
    <w:tmpl w:val="A134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F557B"/>
    <w:multiLevelType w:val="hybridMultilevel"/>
    <w:tmpl w:val="233ADDE8"/>
    <w:lvl w:ilvl="0" w:tplc="C698597E">
      <w:numFmt w:val="bullet"/>
      <w:lvlText w:val="•"/>
      <w:lvlJc w:val="left"/>
      <w:pPr>
        <w:ind w:left="720" w:hanging="360"/>
      </w:pPr>
      <w:rPr>
        <w:rFonts w:ascii="Segoe UI" w:eastAsia="Calibri" w:hAnsi="Segoe UI"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33E20"/>
    <w:multiLevelType w:val="multilevel"/>
    <w:tmpl w:val="08CCE43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20CF5B6C"/>
    <w:multiLevelType w:val="hybridMultilevel"/>
    <w:tmpl w:val="5C1E5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90464"/>
    <w:multiLevelType w:val="hybridMultilevel"/>
    <w:tmpl w:val="FA0C5352"/>
    <w:lvl w:ilvl="0" w:tplc="B0D21EE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80722"/>
    <w:multiLevelType w:val="hybridMultilevel"/>
    <w:tmpl w:val="93BC0BCA"/>
    <w:lvl w:ilvl="0" w:tplc="C698597E">
      <w:numFmt w:val="bullet"/>
      <w:lvlText w:val="•"/>
      <w:lvlJc w:val="left"/>
      <w:pPr>
        <w:ind w:left="1080" w:hanging="360"/>
      </w:pPr>
      <w:rPr>
        <w:rFonts w:ascii="Segoe UI" w:eastAsia="Calibri" w:hAnsi="Segoe UI" w:cs="Segoe UI" w:hint="default"/>
        <w:b/>
      </w:rPr>
    </w:lvl>
    <w:lvl w:ilvl="1" w:tplc="24043210">
      <w:start w:val="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77045"/>
    <w:multiLevelType w:val="hybridMultilevel"/>
    <w:tmpl w:val="19286772"/>
    <w:lvl w:ilvl="0" w:tplc="656A346A">
      <w:start w:val="1"/>
      <w:numFmt w:val="bullet"/>
      <w:lvlText w:val="-"/>
      <w:lvlJc w:val="left"/>
      <w:pPr>
        <w:ind w:left="665" w:hanging="360"/>
      </w:pPr>
      <w:rPr>
        <w:rFonts w:ascii="Segoe UI" w:eastAsia="Calibri" w:hAnsi="Segoe UI" w:cs="Segoe UI"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10" w15:restartNumberingAfterBreak="0">
    <w:nsid w:val="2C957FC8"/>
    <w:multiLevelType w:val="hybridMultilevel"/>
    <w:tmpl w:val="CB88B432"/>
    <w:lvl w:ilvl="0" w:tplc="C698597E">
      <w:numFmt w:val="bullet"/>
      <w:lvlText w:val="•"/>
      <w:lvlJc w:val="left"/>
      <w:pPr>
        <w:tabs>
          <w:tab w:val="num" w:pos="360"/>
        </w:tabs>
        <w:ind w:left="360" w:hanging="360"/>
      </w:pPr>
      <w:rPr>
        <w:rFonts w:ascii="Segoe UI" w:eastAsia="Calibri" w:hAnsi="Segoe UI" w:cs="Segoe UI"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321951"/>
    <w:multiLevelType w:val="hybridMultilevel"/>
    <w:tmpl w:val="EB64EF98"/>
    <w:lvl w:ilvl="0" w:tplc="C698597E">
      <w:numFmt w:val="bullet"/>
      <w:lvlText w:val="•"/>
      <w:lvlJc w:val="left"/>
      <w:pPr>
        <w:tabs>
          <w:tab w:val="num" w:pos="360"/>
        </w:tabs>
        <w:ind w:left="360" w:hanging="360"/>
      </w:pPr>
      <w:rPr>
        <w:rFonts w:ascii="Segoe UI" w:eastAsia="Calibri" w:hAnsi="Segoe UI" w:cs="Segoe UI"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5F610B"/>
    <w:multiLevelType w:val="hybridMultilevel"/>
    <w:tmpl w:val="470E6704"/>
    <w:lvl w:ilvl="0" w:tplc="C698597E">
      <w:numFmt w:val="bullet"/>
      <w:lvlText w:val="•"/>
      <w:lvlJc w:val="left"/>
      <w:pPr>
        <w:ind w:left="720" w:hanging="360"/>
      </w:pPr>
      <w:rPr>
        <w:rFonts w:ascii="Segoe UI" w:eastAsia="Calibri" w:hAnsi="Segoe UI"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F8B"/>
    <w:multiLevelType w:val="hybridMultilevel"/>
    <w:tmpl w:val="B4AEF456"/>
    <w:lvl w:ilvl="0" w:tplc="A1A60590">
      <w:start w:val="20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42CF5"/>
    <w:multiLevelType w:val="hybridMultilevel"/>
    <w:tmpl w:val="C0DC5E90"/>
    <w:lvl w:ilvl="0" w:tplc="C698597E">
      <w:numFmt w:val="bullet"/>
      <w:lvlText w:val="•"/>
      <w:lvlJc w:val="left"/>
      <w:pPr>
        <w:ind w:left="720" w:hanging="360"/>
      </w:pPr>
      <w:rPr>
        <w:rFonts w:ascii="Segoe UI" w:eastAsia="Calibri" w:hAnsi="Segoe UI"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C7262"/>
    <w:multiLevelType w:val="hybridMultilevel"/>
    <w:tmpl w:val="23AA7B2E"/>
    <w:lvl w:ilvl="0" w:tplc="F3C20A86">
      <w:start w:val="1"/>
      <w:numFmt w:val="bullet"/>
      <w:lvlText w:val="-"/>
      <w:lvlJc w:val="left"/>
      <w:pPr>
        <w:ind w:left="1636"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070EA"/>
    <w:multiLevelType w:val="hybridMultilevel"/>
    <w:tmpl w:val="3E861C04"/>
    <w:lvl w:ilvl="0" w:tplc="C698597E">
      <w:numFmt w:val="bullet"/>
      <w:lvlText w:val="•"/>
      <w:lvlJc w:val="left"/>
      <w:pPr>
        <w:ind w:left="1080" w:hanging="360"/>
      </w:pPr>
      <w:rPr>
        <w:rFonts w:ascii="Segoe UI" w:eastAsia="Calibri" w:hAnsi="Segoe UI" w:cs="Segoe UI" w:hint="default"/>
        <w:b/>
      </w:rPr>
    </w:lvl>
    <w:lvl w:ilvl="1" w:tplc="24043210">
      <w:start w:val="4"/>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345D6"/>
    <w:multiLevelType w:val="hybridMultilevel"/>
    <w:tmpl w:val="9958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C0EFE"/>
    <w:multiLevelType w:val="multilevel"/>
    <w:tmpl w:val="D6C254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5EC291B"/>
    <w:multiLevelType w:val="hybridMultilevel"/>
    <w:tmpl w:val="9182C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626CD"/>
    <w:multiLevelType w:val="hybridMultilevel"/>
    <w:tmpl w:val="5CEA15AE"/>
    <w:lvl w:ilvl="0" w:tplc="BB90397A">
      <w:start w:val="1"/>
      <w:numFmt w:val="bullet"/>
      <w:lvlText w:val=""/>
      <w:lvlJc w:val="left"/>
      <w:pPr>
        <w:ind w:left="227" w:hanging="227"/>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5B1FF5"/>
    <w:multiLevelType w:val="hybridMultilevel"/>
    <w:tmpl w:val="7FDE0452"/>
    <w:lvl w:ilvl="0" w:tplc="C698597E">
      <w:numFmt w:val="bullet"/>
      <w:lvlText w:val="•"/>
      <w:lvlJc w:val="left"/>
      <w:pPr>
        <w:tabs>
          <w:tab w:val="num" w:pos="360"/>
        </w:tabs>
        <w:ind w:left="360" w:hanging="360"/>
      </w:pPr>
      <w:rPr>
        <w:rFonts w:ascii="Segoe UI" w:eastAsia="Calibri" w:hAnsi="Segoe UI" w:cs="Segoe UI"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03366B"/>
    <w:multiLevelType w:val="hybridMultilevel"/>
    <w:tmpl w:val="AB402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C03CCB"/>
    <w:multiLevelType w:val="hybridMultilevel"/>
    <w:tmpl w:val="FFAAD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321D2"/>
    <w:multiLevelType w:val="multilevel"/>
    <w:tmpl w:val="8424025E"/>
    <w:lvl w:ilvl="0">
      <w:start w:val="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4560236"/>
    <w:multiLevelType w:val="hybridMultilevel"/>
    <w:tmpl w:val="1A322F6A"/>
    <w:lvl w:ilvl="0" w:tplc="C5922C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32263"/>
    <w:multiLevelType w:val="hybridMultilevel"/>
    <w:tmpl w:val="B838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C18DA"/>
    <w:multiLevelType w:val="hybridMultilevel"/>
    <w:tmpl w:val="342E22E8"/>
    <w:lvl w:ilvl="0" w:tplc="C698597E">
      <w:numFmt w:val="bullet"/>
      <w:lvlText w:val="•"/>
      <w:lvlJc w:val="left"/>
      <w:pPr>
        <w:tabs>
          <w:tab w:val="num" w:pos="360"/>
        </w:tabs>
        <w:ind w:left="360" w:hanging="360"/>
      </w:pPr>
      <w:rPr>
        <w:rFonts w:ascii="Segoe UI" w:eastAsia="Calibri" w:hAnsi="Segoe UI" w:cs="Segoe UI" w:hint="default"/>
        <w:b/>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426169"/>
    <w:multiLevelType w:val="hybridMultilevel"/>
    <w:tmpl w:val="9C863992"/>
    <w:lvl w:ilvl="0" w:tplc="FFDA0E30">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D25506"/>
    <w:multiLevelType w:val="hybridMultilevel"/>
    <w:tmpl w:val="CE120FF0"/>
    <w:lvl w:ilvl="0" w:tplc="2404321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1436A"/>
    <w:multiLevelType w:val="hybridMultilevel"/>
    <w:tmpl w:val="A7645376"/>
    <w:lvl w:ilvl="0" w:tplc="C5922C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E51B4"/>
    <w:multiLevelType w:val="hybridMultilevel"/>
    <w:tmpl w:val="472E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D5925"/>
    <w:multiLevelType w:val="hybridMultilevel"/>
    <w:tmpl w:val="E7B213E0"/>
    <w:lvl w:ilvl="0" w:tplc="C5922CA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667B5"/>
    <w:multiLevelType w:val="hybridMultilevel"/>
    <w:tmpl w:val="C32E5752"/>
    <w:lvl w:ilvl="0" w:tplc="C698597E">
      <w:numFmt w:val="bullet"/>
      <w:lvlText w:val="•"/>
      <w:lvlJc w:val="left"/>
      <w:pPr>
        <w:ind w:left="741" w:hanging="360"/>
      </w:pPr>
      <w:rPr>
        <w:rFonts w:ascii="Segoe UI" w:eastAsia="Calibri" w:hAnsi="Segoe UI" w:cs="Segoe UI" w:hint="default"/>
        <w:b/>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4" w15:restartNumberingAfterBreak="0">
    <w:nsid w:val="7B274BDA"/>
    <w:multiLevelType w:val="hybridMultilevel"/>
    <w:tmpl w:val="C6B498A8"/>
    <w:lvl w:ilvl="0" w:tplc="BD2AA030">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8"/>
  </w:num>
  <w:num w:numId="2">
    <w:abstractNumId w:val="0"/>
  </w:num>
  <w:num w:numId="3">
    <w:abstractNumId w:val="9"/>
  </w:num>
  <w:num w:numId="4">
    <w:abstractNumId w:val="27"/>
  </w:num>
  <w:num w:numId="5">
    <w:abstractNumId w:val="21"/>
  </w:num>
  <w:num w:numId="6">
    <w:abstractNumId w:val="33"/>
  </w:num>
  <w:num w:numId="7">
    <w:abstractNumId w:val="16"/>
  </w:num>
  <w:num w:numId="8">
    <w:abstractNumId w:val="8"/>
  </w:num>
  <w:num w:numId="9">
    <w:abstractNumId w:val="2"/>
  </w:num>
  <w:num w:numId="10">
    <w:abstractNumId w:val="14"/>
  </w:num>
  <w:num w:numId="11">
    <w:abstractNumId w:val="12"/>
  </w:num>
  <w:num w:numId="12">
    <w:abstractNumId w:val="4"/>
  </w:num>
  <w:num w:numId="13">
    <w:abstractNumId w:val="11"/>
  </w:num>
  <w:num w:numId="14">
    <w:abstractNumId w:val="10"/>
  </w:num>
  <w:num w:numId="15">
    <w:abstractNumId w:val="3"/>
  </w:num>
  <w:num w:numId="16">
    <w:abstractNumId w:val="20"/>
  </w:num>
  <w:num w:numId="17">
    <w:abstractNumId w:val="34"/>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1"/>
  </w:num>
  <w:num w:numId="24">
    <w:abstractNumId w:val="23"/>
  </w:num>
  <w:num w:numId="25">
    <w:abstractNumId w:val="15"/>
  </w:num>
  <w:num w:numId="26">
    <w:abstractNumId w:val="22"/>
  </w:num>
  <w:num w:numId="27">
    <w:abstractNumId w:val="13"/>
  </w:num>
  <w:num w:numId="28">
    <w:abstractNumId w:val="6"/>
  </w:num>
  <w:num w:numId="29">
    <w:abstractNumId w:val="30"/>
  </w:num>
  <w:num w:numId="30">
    <w:abstractNumId w:val="7"/>
  </w:num>
  <w:num w:numId="31">
    <w:abstractNumId w:val="19"/>
  </w:num>
  <w:num w:numId="32">
    <w:abstractNumId w:val="25"/>
  </w:num>
  <w:num w:numId="33">
    <w:abstractNumId w:val="32"/>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9A"/>
    <w:rsid w:val="00003E1F"/>
    <w:rsid w:val="00007A6B"/>
    <w:rsid w:val="0001037E"/>
    <w:rsid w:val="000309E7"/>
    <w:rsid w:val="0003364D"/>
    <w:rsid w:val="000434FB"/>
    <w:rsid w:val="00051577"/>
    <w:rsid w:val="00051D56"/>
    <w:rsid w:val="00053A6F"/>
    <w:rsid w:val="0005586E"/>
    <w:rsid w:val="00084DA6"/>
    <w:rsid w:val="000922A3"/>
    <w:rsid w:val="000952F0"/>
    <w:rsid w:val="000A138D"/>
    <w:rsid w:val="000A58AD"/>
    <w:rsid w:val="000C0D88"/>
    <w:rsid w:val="000C150B"/>
    <w:rsid w:val="000C25C4"/>
    <w:rsid w:val="000D340A"/>
    <w:rsid w:val="000E344F"/>
    <w:rsid w:val="00111587"/>
    <w:rsid w:val="00112612"/>
    <w:rsid w:val="00130179"/>
    <w:rsid w:val="001315BA"/>
    <w:rsid w:val="00131C21"/>
    <w:rsid w:val="001360A8"/>
    <w:rsid w:val="0014047B"/>
    <w:rsid w:val="00150B3C"/>
    <w:rsid w:val="00152957"/>
    <w:rsid w:val="00153056"/>
    <w:rsid w:val="00153AEB"/>
    <w:rsid w:val="00153C34"/>
    <w:rsid w:val="00153CBD"/>
    <w:rsid w:val="00156584"/>
    <w:rsid w:val="00161386"/>
    <w:rsid w:val="00173F4E"/>
    <w:rsid w:val="0017626A"/>
    <w:rsid w:val="001A5264"/>
    <w:rsid w:val="001C68FC"/>
    <w:rsid w:val="001D0881"/>
    <w:rsid w:val="001D583F"/>
    <w:rsid w:val="00210554"/>
    <w:rsid w:val="00211046"/>
    <w:rsid w:val="00214D9B"/>
    <w:rsid w:val="002174C2"/>
    <w:rsid w:val="002251AB"/>
    <w:rsid w:val="0024125C"/>
    <w:rsid w:val="00252F01"/>
    <w:rsid w:val="00254050"/>
    <w:rsid w:val="00256C13"/>
    <w:rsid w:val="00261F7E"/>
    <w:rsid w:val="002702D5"/>
    <w:rsid w:val="0027447F"/>
    <w:rsid w:val="002802FE"/>
    <w:rsid w:val="00281A17"/>
    <w:rsid w:val="00285C74"/>
    <w:rsid w:val="0029792C"/>
    <w:rsid w:val="002A07B2"/>
    <w:rsid w:val="002B6F0F"/>
    <w:rsid w:val="002D678E"/>
    <w:rsid w:val="002D7E90"/>
    <w:rsid w:val="002F1EEC"/>
    <w:rsid w:val="002F40FB"/>
    <w:rsid w:val="002F6C11"/>
    <w:rsid w:val="003060CC"/>
    <w:rsid w:val="00313607"/>
    <w:rsid w:val="0031705C"/>
    <w:rsid w:val="0034440D"/>
    <w:rsid w:val="00347404"/>
    <w:rsid w:val="00355B82"/>
    <w:rsid w:val="003639ED"/>
    <w:rsid w:val="003839A8"/>
    <w:rsid w:val="00392367"/>
    <w:rsid w:val="003A1F6D"/>
    <w:rsid w:val="003A2994"/>
    <w:rsid w:val="003B19EF"/>
    <w:rsid w:val="003E3143"/>
    <w:rsid w:val="003E4A2A"/>
    <w:rsid w:val="003E53EA"/>
    <w:rsid w:val="003F2EBA"/>
    <w:rsid w:val="00400084"/>
    <w:rsid w:val="004042B0"/>
    <w:rsid w:val="00404B0F"/>
    <w:rsid w:val="00406659"/>
    <w:rsid w:val="00412CA0"/>
    <w:rsid w:val="004464BF"/>
    <w:rsid w:val="00473A83"/>
    <w:rsid w:val="00487FD9"/>
    <w:rsid w:val="004A6523"/>
    <w:rsid w:val="004A73DC"/>
    <w:rsid w:val="004A7DED"/>
    <w:rsid w:val="004B604D"/>
    <w:rsid w:val="004C7CF8"/>
    <w:rsid w:val="004D4951"/>
    <w:rsid w:val="004D7423"/>
    <w:rsid w:val="004E5269"/>
    <w:rsid w:val="004F5763"/>
    <w:rsid w:val="005043CB"/>
    <w:rsid w:val="00511312"/>
    <w:rsid w:val="00513D2A"/>
    <w:rsid w:val="00514D8F"/>
    <w:rsid w:val="0051732A"/>
    <w:rsid w:val="00520193"/>
    <w:rsid w:val="00541527"/>
    <w:rsid w:val="00561C68"/>
    <w:rsid w:val="005644D3"/>
    <w:rsid w:val="00573785"/>
    <w:rsid w:val="00583689"/>
    <w:rsid w:val="005855BE"/>
    <w:rsid w:val="0059584A"/>
    <w:rsid w:val="005A1629"/>
    <w:rsid w:val="005A3BD9"/>
    <w:rsid w:val="005B1AEC"/>
    <w:rsid w:val="005B7D16"/>
    <w:rsid w:val="005C1DEF"/>
    <w:rsid w:val="005C332B"/>
    <w:rsid w:val="005C687A"/>
    <w:rsid w:val="005D7CEC"/>
    <w:rsid w:val="005E72F0"/>
    <w:rsid w:val="006032DA"/>
    <w:rsid w:val="00605360"/>
    <w:rsid w:val="00606318"/>
    <w:rsid w:val="006108B9"/>
    <w:rsid w:val="00611A36"/>
    <w:rsid w:val="00620D38"/>
    <w:rsid w:val="00624C85"/>
    <w:rsid w:val="006458A5"/>
    <w:rsid w:val="00652885"/>
    <w:rsid w:val="00670D3C"/>
    <w:rsid w:val="00676E14"/>
    <w:rsid w:val="00684427"/>
    <w:rsid w:val="00694673"/>
    <w:rsid w:val="006B1E80"/>
    <w:rsid w:val="006B6526"/>
    <w:rsid w:val="006B7620"/>
    <w:rsid w:val="006C06CD"/>
    <w:rsid w:val="006D5978"/>
    <w:rsid w:val="006D5E6B"/>
    <w:rsid w:val="006E2FC6"/>
    <w:rsid w:val="006E31AF"/>
    <w:rsid w:val="006E3ED0"/>
    <w:rsid w:val="006F03D3"/>
    <w:rsid w:val="006F422A"/>
    <w:rsid w:val="00700299"/>
    <w:rsid w:val="00702255"/>
    <w:rsid w:val="00703357"/>
    <w:rsid w:val="00705E78"/>
    <w:rsid w:val="007124A6"/>
    <w:rsid w:val="00721B4D"/>
    <w:rsid w:val="0074354B"/>
    <w:rsid w:val="007454C9"/>
    <w:rsid w:val="00751887"/>
    <w:rsid w:val="00752DD9"/>
    <w:rsid w:val="00754860"/>
    <w:rsid w:val="00754F75"/>
    <w:rsid w:val="00760D92"/>
    <w:rsid w:val="00766555"/>
    <w:rsid w:val="007866F9"/>
    <w:rsid w:val="00793E33"/>
    <w:rsid w:val="007B0DE7"/>
    <w:rsid w:val="007C7431"/>
    <w:rsid w:val="007D0A9A"/>
    <w:rsid w:val="007D54D9"/>
    <w:rsid w:val="007D6BC1"/>
    <w:rsid w:val="007E23EA"/>
    <w:rsid w:val="007E7BBF"/>
    <w:rsid w:val="00810F6C"/>
    <w:rsid w:val="0081388A"/>
    <w:rsid w:val="00814875"/>
    <w:rsid w:val="008231D2"/>
    <w:rsid w:val="0082794D"/>
    <w:rsid w:val="00830B52"/>
    <w:rsid w:val="0084031F"/>
    <w:rsid w:val="00847E4F"/>
    <w:rsid w:val="008523A8"/>
    <w:rsid w:val="00852605"/>
    <w:rsid w:val="00852674"/>
    <w:rsid w:val="00865F53"/>
    <w:rsid w:val="00883CC9"/>
    <w:rsid w:val="008854C7"/>
    <w:rsid w:val="00887792"/>
    <w:rsid w:val="008A3470"/>
    <w:rsid w:val="008A6759"/>
    <w:rsid w:val="008B6196"/>
    <w:rsid w:val="008B71F8"/>
    <w:rsid w:val="008B73F5"/>
    <w:rsid w:val="008C42D3"/>
    <w:rsid w:val="008C4C28"/>
    <w:rsid w:val="008D5449"/>
    <w:rsid w:val="008E3EB7"/>
    <w:rsid w:val="008F6CD4"/>
    <w:rsid w:val="008F7160"/>
    <w:rsid w:val="00914BBD"/>
    <w:rsid w:val="00916963"/>
    <w:rsid w:val="00932A27"/>
    <w:rsid w:val="00933ECA"/>
    <w:rsid w:val="00937E40"/>
    <w:rsid w:val="00941E9E"/>
    <w:rsid w:val="009542EA"/>
    <w:rsid w:val="0096315A"/>
    <w:rsid w:val="00970509"/>
    <w:rsid w:val="009724D3"/>
    <w:rsid w:val="0097641A"/>
    <w:rsid w:val="00976B2E"/>
    <w:rsid w:val="009917EF"/>
    <w:rsid w:val="0099590E"/>
    <w:rsid w:val="009B7E73"/>
    <w:rsid w:val="009C0D00"/>
    <w:rsid w:val="009E4474"/>
    <w:rsid w:val="009E7C13"/>
    <w:rsid w:val="009F058A"/>
    <w:rsid w:val="009F22F5"/>
    <w:rsid w:val="00A0788A"/>
    <w:rsid w:val="00A079CB"/>
    <w:rsid w:val="00A12F17"/>
    <w:rsid w:val="00A15304"/>
    <w:rsid w:val="00A31A39"/>
    <w:rsid w:val="00A43B7E"/>
    <w:rsid w:val="00A4430D"/>
    <w:rsid w:val="00A46181"/>
    <w:rsid w:val="00A512C9"/>
    <w:rsid w:val="00A574A2"/>
    <w:rsid w:val="00A61CCC"/>
    <w:rsid w:val="00A62B4D"/>
    <w:rsid w:val="00A706B6"/>
    <w:rsid w:val="00A76993"/>
    <w:rsid w:val="00A87D3D"/>
    <w:rsid w:val="00A903EB"/>
    <w:rsid w:val="00A92BC3"/>
    <w:rsid w:val="00AA54D4"/>
    <w:rsid w:val="00AB6297"/>
    <w:rsid w:val="00AC0DED"/>
    <w:rsid w:val="00AE17CE"/>
    <w:rsid w:val="00AE2047"/>
    <w:rsid w:val="00AE2215"/>
    <w:rsid w:val="00AE268F"/>
    <w:rsid w:val="00AF2315"/>
    <w:rsid w:val="00AF7B82"/>
    <w:rsid w:val="00B20636"/>
    <w:rsid w:val="00B23F5F"/>
    <w:rsid w:val="00B25404"/>
    <w:rsid w:val="00B306D0"/>
    <w:rsid w:val="00B42F00"/>
    <w:rsid w:val="00B54A70"/>
    <w:rsid w:val="00B57197"/>
    <w:rsid w:val="00B600B7"/>
    <w:rsid w:val="00B62654"/>
    <w:rsid w:val="00B7241D"/>
    <w:rsid w:val="00B73372"/>
    <w:rsid w:val="00B736AE"/>
    <w:rsid w:val="00B76F19"/>
    <w:rsid w:val="00BA289B"/>
    <w:rsid w:val="00BB0FAF"/>
    <w:rsid w:val="00BB6682"/>
    <w:rsid w:val="00BC1060"/>
    <w:rsid w:val="00BC27EE"/>
    <w:rsid w:val="00BC6B36"/>
    <w:rsid w:val="00BC7A1B"/>
    <w:rsid w:val="00BD1C97"/>
    <w:rsid w:val="00BD7876"/>
    <w:rsid w:val="00BE28A2"/>
    <w:rsid w:val="00BE4E4A"/>
    <w:rsid w:val="00BF24BC"/>
    <w:rsid w:val="00BF2D43"/>
    <w:rsid w:val="00BF66CF"/>
    <w:rsid w:val="00C158BF"/>
    <w:rsid w:val="00C1606D"/>
    <w:rsid w:val="00C22AAD"/>
    <w:rsid w:val="00C27BEE"/>
    <w:rsid w:val="00C34ED6"/>
    <w:rsid w:val="00C3614B"/>
    <w:rsid w:val="00C40E35"/>
    <w:rsid w:val="00C4106A"/>
    <w:rsid w:val="00C4599A"/>
    <w:rsid w:val="00C46A5B"/>
    <w:rsid w:val="00C50837"/>
    <w:rsid w:val="00C519EE"/>
    <w:rsid w:val="00C54ABC"/>
    <w:rsid w:val="00C550A1"/>
    <w:rsid w:val="00C67634"/>
    <w:rsid w:val="00C67F50"/>
    <w:rsid w:val="00C71D7D"/>
    <w:rsid w:val="00C721DF"/>
    <w:rsid w:val="00C77E93"/>
    <w:rsid w:val="00C8040F"/>
    <w:rsid w:val="00C81EF4"/>
    <w:rsid w:val="00C96E58"/>
    <w:rsid w:val="00CA57DD"/>
    <w:rsid w:val="00CA5FB0"/>
    <w:rsid w:val="00CB492C"/>
    <w:rsid w:val="00CB645B"/>
    <w:rsid w:val="00CC00BC"/>
    <w:rsid w:val="00CC6636"/>
    <w:rsid w:val="00CD2445"/>
    <w:rsid w:val="00D04C50"/>
    <w:rsid w:val="00D10BA6"/>
    <w:rsid w:val="00D10C07"/>
    <w:rsid w:val="00D146C0"/>
    <w:rsid w:val="00D15124"/>
    <w:rsid w:val="00D20C0F"/>
    <w:rsid w:val="00D25F89"/>
    <w:rsid w:val="00D31BEA"/>
    <w:rsid w:val="00D55050"/>
    <w:rsid w:val="00D633C7"/>
    <w:rsid w:val="00D84FB5"/>
    <w:rsid w:val="00D90103"/>
    <w:rsid w:val="00D9603D"/>
    <w:rsid w:val="00DA45E5"/>
    <w:rsid w:val="00DB399A"/>
    <w:rsid w:val="00DB6E29"/>
    <w:rsid w:val="00DC7D17"/>
    <w:rsid w:val="00DE355C"/>
    <w:rsid w:val="00DE7377"/>
    <w:rsid w:val="00E00792"/>
    <w:rsid w:val="00E009DB"/>
    <w:rsid w:val="00E02473"/>
    <w:rsid w:val="00E03873"/>
    <w:rsid w:val="00E05081"/>
    <w:rsid w:val="00E15FB0"/>
    <w:rsid w:val="00E21025"/>
    <w:rsid w:val="00E24AB5"/>
    <w:rsid w:val="00E32D90"/>
    <w:rsid w:val="00E333B7"/>
    <w:rsid w:val="00E41734"/>
    <w:rsid w:val="00E44835"/>
    <w:rsid w:val="00E5180D"/>
    <w:rsid w:val="00E53556"/>
    <w:rsid w:val="00E53D82"/>
    <w:rsid w:val="00E54FAE"/>
    <w:rsid w:val="00E557E9"/>
    <w:rsid w:val="00E6771E"/>
    <w:rsid w:val="00E778CE"/>
    <w:rsid w:val="00E823CE"/>
    <w:rsid w:val="00E86CF9"/>
    <w:rsid w:val="00E872AC"/>
    <w:rsid w:val="00EA1715"/>
    <w:rsid w:val="00EB78C8"/>
    <w:rsid w:val="00EC4D6A"/>
    <w:rsid w:val="00ED50A5"/>
    <w:rsid w:val="00EE2109"/>
    <w:rsid w:val="00EE407E"/>
    <w:rsid w:val="00EF1CFB"/>
    <w:rsid w:val="00EF31C6"/>
    <w:rsid w:val="00EF77F6"/>
    <w:rsid w:val="00F0687E"/>
    <w:rsid w:val="00F14A16"/>
    <w:rsid w:val="00F2310D"/>
    <w:rsid w:val="00F24813"/>
    <w:rsid w:val="00F27773"/>
    <w:rsid w:val="00F3705C"/>
    <w:rsid w:val="00F37231"/>
    <w:rsid w:val="00F47E6A"/>
    <w:rsid w:val="00F50861"/>
    <w:rsid w:val="00F62E24"/>
    <w:rsid w:val="00F651A9"/>
    <w:rsid w:val="00F87104"/>
    <w:rsid w:val="00F90734"/>
    <w:rsid w:val="00F91B95"/>
    <w:rsid w:val="00F94CB2"/>
    <w:rsid w:val="00FA2E2F"/>
    <w:rsid w:val="00FB6C5A"/>
    <w:rsid w:val="00FB7766"/>
    <w:rsid w:val="00FD398D"/>
    <w:rsid w:val="00FD7973"/>
    <w:rsid w:val="00FE1757"/>
    <w:rsid w:val="00FE6241"/>
    <w:rsid w:val="00FF0152"/>
    <w:rsid w:val="00FF02C6"/>
    <w:rsid w:val="00FF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DC63654-A66D-4DD1-B3D3-FA45D144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15"/>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E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37E40"/>
    <w:rPr>
      <w:rFonts w:ascii="Tahoma" w:hAnsi="Tahoma" w:cs="Tahoma"/>
      <w:sz w:val="16"/>
      <w:szCs w:val="16"/>
    </w:rPr>
  </w:style>
  <w:style w:type="paragraph" w:styleId="Header">
    <w:name w:val="header"/>
    <w:basedOn w:val="Normal"/>
    <w:link w:val="HeaderChar"/>
    <w:uiPriority w:val="99"/>
    <w:unhideWhenUsed/>
    <w:rsid w:val="004D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23"/>
  </w:style>
  <w:style w:type="paragraph" w:styleId="Footer">
    <w:name w:val="footer"/>
    <w:basedOn w:val="Normal"/>
    <w:link w:val="FooterChar"/>
    <w:uiPriority w:val="99"/>
    <w:unhideWhenUsed/>
    <w:rsid w:val="004D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23"/>
  </w:style>
  <w:style w:type="paragraph" w:styleId="ListParagraph">
    <w:name w:val="List Paragraph"/>
    <w:basedOn w:val="Normal"/>
    <w:link w:val="ListParagraphChar"/>
    <w:uiPriority w:val="34"/>
    <w:qFormat/>
    <w:rsid w:val="004D7423"/>
    <w:pPr>
      <w:ind w:left="720"/>
      <w:contextualSpacing/>
    </w:pPr>
  </w:style>
  <w:style w:type="paragraph" w:styleId="BodyText2">
    <w:name w:val="Body Text 2"/>
    <w:basedOn w:val="Normal"/>
    <w:link w:val="BodyText2Char"/>
    <w:rsid w:val="00CA5FB0"/>
    <w:pPr>
      <w:spacing w:after="0" w:line="240" w:lineRule="auto"/>
    </w:pPr>
    <w:rPr>
      <w:rFonts w:eastAsia="Times New Roman"/>
      <w:sz w:val="16"/>
      <w:szCs w:val="20"/>
    </w:rPr>
  </w:style>
  <w:style w:type="character" w:customStyle="1" w:styleId="BodyText2Char">
    <w:name w:val="Body Text 2 Char"/>
    <w:link w:val="BodyText2"/>
    <w:rsid w:val="00CA5FB0"/>
    <w:rPr>
      <w:rFonts w:ascii="Arial" w:eastAsia="Times New Roman" w:hAnsi="Arial"/>
      <w:sz w:val="16"/>
    </w:rPr>
  </w:style>
  <w:style w:type="paragraph" w:customStyle="1" w:styleId="Default">
    <w:name w:val="Default"/>
    <w:rsid w:val="006D5978"/>
    <w:pPr>
      <w:autoSpaceDE w:val="0"/>
      <w:autoSpaceDN w:val="0"/>
      <w:adjustRightInd w:val="0"/>
    </w:pPr>
    <w:rPr>
      <w:rFonts w:ascii="Tahoma" w:hAnsi="Tahoma" w:cs="Tahoma"/>
      <w:color w:val="000000"/>
      <w:sz w:val="24"/>
      <w:szCs w:val="24"/>
      <w:lang w:eastAsia="en-US"/>
    </w:rPr>
  </w:style>
  <w:style w:type="paragraph" w:styleId="NoSpacing">
    <w:name w:val="No Spacing"/>
    <w:uiPriority w:val="1"/>
    <w:qFormat/>
    <w:rsid w:val="006D5978"/>
    <w:rPr>
      <w:sz w:val="22"/>
      <w:szCs w:val="22"/>
      <w:lang w:eastAsia="en-US"/>
    </w:rPr>
  </w:style>
  <w:style w:type="paragraph" w:customStyle="1" w:styleId="ColorfulList-Accent11">
    <w:name w:val="Colorful List - Accent 11"/>
    <w:basedOn w:val="Normal"/>
    <w:uiPriority w:val="99"/>
    <w:qFormat/>
    <w:rsid w:val="006D5978"/>
    <w:pPr>
      <w:spacing w:after="0" w:line="240" w:lineRule="auto"/>
      <w:ind w:left="720"/>
      <w:contextualSpacing/>
    </w:pPr>
    <w:rPr>
      <w:rFonts w:ascii="Calibri" w:hAnsi="Calibri"/>
      <w:sz w:val="22"/>
    </w:rPr>
  </w:style>
  <w:style w:type="character" w:customStyle="1" w:styleId="ListParagraphChar">
    <w:name w:val="List Paragraph Char"/>
    <w:link w:val="ListParagraph"/>
    <w:uiPriority w:val="99"/>
    <w:locked/>
    <w:rsid w:val="00E333B7"/>
    <w:rPr>
      <w:rFonts w:ascii="Arial" w:hAnsi="Arial"/>
      <w:sz w:val="24"/>
      <w:szCs w:val="22"/>
      <w:lang w:eastAsia="en-US"/>
    </w:rPr>
  </w:style>
  <w:style w:type="paragraph" w:styleId="CommentText">
    <w:name w:val="annotation text"/>
    <w:basedOn w:val="Normal"/>
    <w:link w:val="CommentTextChar"/>
    <w:uiPriority w:val="99"/>
    <w:semiHidden/>
    <w:unhideWhenUsed/>
    <w:rsid w:val="00EA1715"/>
    <w:pPr>
      <w:spacing w:line="240" w:lineRule="auto"/>
    </w:pPr>
    <w:rPr>
      <w:sz w:val="20"/>
      <w:szCs w:val="20"/>
    </w:rPr>
  </w:style>
  <w:style w:type="character" w:customStyle="1" w:styleId="CommentTextChar">
    <w:name w:val="Comment Text Char"/>
    <w:basedOn w:val="DefaultParagraphFont"/>
    <w:link w:val="CommentText"/>
    <w:uiPriority w:val="99"/>
    <w:semiHidden/>
    <w:rsid w:val="00EA171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A1715"/>
    <w:pPr>
      <w:spacing w:line="276" w:lineRule="auto"/>
    </w:pPr>
    <w:rPr>
      <w:rFonts w:ascii="Calibri" w:hAnsi="Calibri"/>
      <w:b/>
      <w:bCs/>
      <w:lang w:val="x-none"/>
    </w:rPr>
  </w:style>
  <w:style w:type="character" w:customStyle="1" w:styleId="CommentSubjectChar">
    <w:name w:val="Comment Subject Char"/>
    <w:basedOn w:val="CommentTextChar"/>
    <w:link w:val="CommentSubject"/>
    <w:uiPriority w:val="99"/>
    <w:semiHidden/>
    <w:rsid w:val="00EA1715"/>
    <w:rPr>
      <w:rFonts w:ascii="Arial" w:hAnsi="Arial"/>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CA4B9-9137-418A-BBFA-C61E32CB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14</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Walmsley</dc:creator>
  <cp:keywords/>
  <dc:description/>
  <cp:lastModifiedBy>Lloyd, Alison</cp:lastModifiedBy>
  <cp:revision>8</cp:revision>
  <cp:lastPrinted>2016-04-06T06:56:00Z</cp:lastPrinted>
  <dcterms:created xsi:type="dcterms:W3CDTF">2018-04-25T10:12:00Z</dcterms:created>
  <dcterms:modified xsi:type="dcterms:W3CDTF">2019-06-23T13:42:00Z</dcterms:modified>
</cp:coreProperties>
</file>